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C9C60" w14:textId="230477AE" w:rsidR="00045C72" w:rsidRDefault="00045C72" w:rsidP="007D1D96">
      <w:pPr>
        <w:jc w:val="both"/>
        <w:rPr>
          <w:rFonts w:ascii="Arial" w:hAnsi="Arial" w:cs="Arial"/>
          <w:sz w:val="20"/>
        </w:rPr>
      </w:pPr>
    </w:p>
    <w:p w14:paraId="10EC9C61" w14:textId="77777777" w:rsidR="00045C72" w:rsidRDefault="00045C72" w:rsidP="007D1D96">
      <w:pPr>
        <w:jc w:val="both"/>
        <w:rPr>
          <w:rFonts w:ascii="Arial" w:hAnsi="Arial" w:cs="Arial"/>
          <w:sz w:val="20"/>
        </w:rPr>
      </w:pPr>
    </w:p>
    <w:p w14:paraId="10EC9C62" w14:textId="77777777" w:rsidR="00045C72" w:rsidRDefault="00045C72" w:rsidP="007D1D96">
      <w:pPr>
        <w:jc w:val="both"/>
        <w:rPr>
          <w:rFonts w:ascii="Arial" w:hAnsi="Arial" w:cs="Arial"/>
          <w:sz w:val="20"/>
        </w:rPr>
      </w:pPr>
    </w:p>
    <w:p w14:paraId="10EC9C63" w14:textId="77777777" w:rsidR="00045C72" w:rsidRDefault="00045C72" w:rsidP="007D1D96">
      <w:pPr>
        <w:jc w:val="both"/>
        <w:rPr>
          <w:rFonts w:ascii="Arial" w:hAnsi="Arial" w:cs="Arial"/>
          <w:b/>
          <w:sz w:val="32"/>
          <w:szCs w:val="32"/>
        </w:rPr>
      </w:pPr>
    </w:p>
    <w:p w14:paraId="39D3CBF2" w14:textId="77777777" w:rsidR="00A27838" w:rsidRDefault="00A27838" w:rsidP="007D1D96">
      <w:pPr>
        <w:jc w:val="both"/>
        <w:rPr>
          <w:rFonts w:ascii="Arial" w:hAnsi="Arial" w:cs="Arial"/>
          <w:b/>
          <w:sz w:val="32"/>
          <w:szCs w:val="32"/>
        </w:rPr>
      </w:pPr>
    </w:p>
    <w:p w14:paraId="3F000799" w14:textId="77777777" w:rsidR="001358CB" w:rsidRDefault="001358CB" w:rsidP="007D1D96">
      <w:pPr>
        <w:jc w:val="both"/>
        <w:rPr>
          <w:rFonts w:ascii="Arial" w:hAnsi="Arial" w:cs="Arial"/>
          <w:b/>
          <w:sz w:val="32"/>
          <w:szCs w:val="32"/>
        </w:rPr>
      </w:pPr>
    </w:p>
    <w:p w14:paraId="10EC9C7D" w14:textId="7F305F3B" w:rsidR="00045C72" w:rsidRPr="00D76C24" w:rsidRDefault="003E202C" w:rsidP="001358CB">
      <w:pPr>
        <w:jc w:val="center"/>
        <w:rPr>
          <w:rFonts w:ascii="Arial" w:hAnsi="Arial" w:cs="Arial"/>
          <w:b/>
          <w:sz w:val="32"/>
          <w:szCs w:val="32"/>
        </w:rPr>
      </w:pPr>
      <w:r>
        <w:rPr>
          <w:rFonts w:ascii="Arial" w:hAnsi="Arial" w:cs="Arial"/>
          <w:b/>
          <w:sz w:val="32"/>
          <w:szCs w:val="32"/>
        </w:rPr>
        <w:t>JOB DESCRIPTION</w:t>
      </w:r>
    </w:p>
    <w:p w14:paraId="47577352" w14:textId="0E4628A2" w:rsidR="00D76C24" w:rsidRDefault="00D76C24" w:rsidP="007D1D96">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6"/>
        <w:gridCol w:w="4140"/>
      </w:tblGrid>
      <w:tr w:rsidR="00D76C24" w:rsidRPr="00CD375C" w14:paraId="0B1EF4B6" w14:textId="77777777" w:rsidTr="006E72E3">
        <w:tc>
          <w:tcPr>
            <w:tcW w:w="4156" w:type="dxa"/>
            <w:shd w:val="clear" w:color="auto" w:fill="D9D9D9"/>
          </w:tcPr>
          <w:p w14:paraId="5037101C" w14:textId="77777777" w:rsidR="00D76C24" w:rsidRPr="00CD375C" w:rsidRDefault="00D76C24" w:rsidP="007D1D96">
            <w:pPr>
              <w:jc w:val="both"/>
              <w:rPr>
                <w:rFonts w:ascii="Arial" w:hAnsi="Arial" w:cs="Arial"/>
                <w:b/>
                <w:sz w:val="20"/>
                <w:szCs w:val="20"/>
              </w:rPr>
            </w:pPr>
            <w:r w:rsidRPr="00CD375C">
              <w:rPr>
                <w:rFonts w:ascii="Arial" w:hAnsi="Arial" w:cs="Arial"/>
                <w:b/>
                <w:sz w:val="20"/>
                <w:szCs w:val="20"/>
              </w:rPr>
              <w:t>Job Title</w:t>
            </w:r>
          </w:p>
        </w:tc>
        <w:tc>
          <w:tcPr>
            <w:tcW w:w="4140" w:type="dxa"/>
            <w:shd w:val="clear" w:color="auto" w:fill="auto"/>
          </w:tcPr>
          <w:p w14:paraId="6B71E304" w14:textId="3D01B724" w:rsidR="00D76C24" w:rsidRPr="00CD375C" w:rsidRDefault="00B57162" w:rsidP="007D1D96">
            <w:pPr>
              <w:jc w:val="both"/>
              <w:rPr>
                <w:rFonts w:ascii="Arial" w:hAnsi="Arial" w:cs="Arial"/>
                <w:b/>
                <w:sz w:val="20"/>
                <w:szCs w:val="20"/>
              </w:rPr>
            </w:pPr>
            <w:r>
              <w:rPr>
                <w:rFonts w:ascii="Arial" w:hAnsi="Arial" w:cs="Arial"/>
                <w:b/>
                <w:sz w:val="20"/>
                <w:szCs w:val="20"/>
              </w:rPr>
              <w:t xml:space="preserve">Chief of Party - </w:t>
            </w:r>
            <w:r w:rsidR="00314FDD">
              <w:rPr>
                <w:rFonts w:ascii="Arial" w:hAnsi="Arial" w:cs="Arial"/>
                <w:b/>
                <w:sz w:val="20"/>
                <w:szCs w:val="20"/>
              </w:rPr>
              <w:t>Director of the C</w:t>
            </w:r>
            <w:r w:rsidR="00432882">
              <w:rPr>
                <w:rFonts w:ascii="Arial" w:hAnsi="Arial" w:cs="Arial"/>
                <w:b/>
                <w:sz w:val="20"/>
                <w:szCs w:val="20"/>
              </w:rPr>
              <w:t xml:space="preserve">onflict </w:t>
            </w:r>
            <w:r w:rsidR="00314FDD">
              <w:rPr>
                <w:rFonts w:ascii="Arial" w:hAnsi="Arial" w:cs="Arial"/>
                <w:b/>
                <w:sz w:val="20"/>
                <w:szCs w:val="20"/>
              </w:rPr>
              <w:t>S</w:t>
            </w:r>
            <w:r w:rsidR="00432882">
              <w:rPr>
                <w:rFonts w:ascii="Arial" w:hAnsi="Arial" w:cs="Arial"/>
                <w:b/>
                <w:sz w:val="20"/>
                <w:szCs w:val="20"/>
              </w:rPr>
              <w:t>ensitivity</w:t>
            </w:r>
            <w:r w:rsidR="00314FDD">
              <w:rPr>
                <w:rFonts w:ascii="Arial" w:hAnsi="Arial" w:cs="Arial"/>
                <w:b/>
                <w:sz w:val="20"/>
                <w:szCs w:val="20"/>
              </w:rPr>
              <w:t xml:space="preserve"> Hub</w:t>
            </w:r>
          </w:p>
        </w:tc>
      </w:tr>
      <w:tr w:rsidR="00D76C24" w:rsidRPr="00CD375C" w14:paraId="7B9FC707" w14:textId="77777777" w:rsidTr="006E72E3">
        <w:tc>
          <w:tcPr>
            <w:tcW w:w="4156" w:type="dxa"/>
            <w:shd w:val="clear" w:color="auto" w:fill="D9D9D9"/>
          </w:tcPr>
          <w:p w14:paraId="3D9E9F18" w14:textId="77777777" w:rsidR="00D76C24" w:rsidRPr="00CD375C" w:rsidRDefault="00D76C24" w:rsidP="007D1D96">
            <w:pPr>
              <w:jc w:val="both"/>
              <w:rPr>
                <w:rFonts w:ascii="Arial" w:hAnsi="Arial" w:cs="Arial"/>
                <w:b/>
                <w:sz w:val="20"/>
                <w:szCs w:val="20"/>
              </w:rPr>
            </w:pPr>
            <w:r w:rsidRPr="00CD375C">
              <w:rPr>
                <w:rFonts w:ascii="Arial" w:hAnsi="Arial" w:cs="Arial"/>
                <w:b/>
                <w:sz w:val="20"/>
                <w:szCs w:val="20"/>
              </w:rPr>
              <w:t>Reports to</w:t>
            </w:r>
          </w:p>
        </w:tc>
        <w:tc>
          <w:tcPr>
            <w:tcW w:w="4140" w:type="dxa"/>
            <w:shd w:val="clear" w:color="auto" w:fill="auto"/>
          </w:tcPr>
          <w:p w14:paraId="094A1F4F" w14:textId="33ED51EB" w:rsidR="00D76C24" w:rsidRPr="00CD375C" w:rsidRDefault="00C106F2" w:rsidP="007D1D96">
            <w:pPr>
              <w:jc w:val="both"/>
              <w:rPr>
                <w:rFonts w:ascii="Arial" w:hAnsi="Arial" w:cs="Arial"/>
                <w:b/>
                <w:sz w:val="20"/>
                <w:szCs w:val="20"/>
              </w:rPr>
            </w:pPr>
            <w:r>
              <w:rPr>
                <w:rFonts w:ascii="Arial" w:hAnsi="Arial" w:cs="Arial"/>
                <w:b/>
                <w:sz w:val="20"/>
                <w:szCs w:val="20"/>
              </w:rPr>
              <w:t>Director of Programmes</w:t>
            </w:r>
          </w:p>
        </w:tc>
      </w:tr>
      <w:tr w:rsidR="00D76C24" w:rsidRPr="00CD375C" w14:paraId="5BCE8556" w14:textId="77777777" w:rsidTr="006E72E3">
        <w:tc>
          <w:tcPr>
            <w:tcW w:w="4156" w:type="dxa"/>
            <w:shd w:val="clear" w:color="auto" w:fill="D9D9D9"/>
          </w:tcPr>
          <w:p w14:paraId="3BA353A0" w14:textId="77777777" w:rsidR="00D76C24" w:rsidRPr="00E620CB" w:rsidRDefault="00D76C24" w:rsidP="007D1D96">
            <w:pPr>
              <w:jc w:val="both"/>
              <w:rPr>
                <w:rFonts w:ascii="Arial" w:hAnsi="Arial" w:cs="Arial"/>
                <w:b/>
                <w:sz w:val="20"/>
                <w:szCs w:val="20"/>
              </w:rPr>
            </w:pPr>
            <w:r w:rsidRPr="00E620CB">
              <w:rPr>
                <w:rFonts w:ascii="Arial" w:hAnsi="Arial" w:cs="Arial"/>
                <w:b/>
                <w:sz w:val="20"/>
                <w:szCs w:val="20"/>
              </w:rPr>
              <w:t>Direct Management Responsibility</w:t>
            </w:r>
          </w:p>
        </w:tc>
        <w:tc>
          <w:tcPr>
            <w:tcW w:w="4140" w:type="dxa"/>
            <w:shd w:val="clear" w:color="auto" w:fill="auto"/>
          </w:tcPr>
          <w:p w14:paraId="2DF2EF2E" w14:textId="25D9F7D6" w:rsidR="00D76C24" w:rsidRPr="00E620CB" w:rsidRDefault="00314FDD" w:rsidP="007D1D96">
            <w:pPr>
              <w:jc w:val="both"/>
              <w:rPr>
                <w:rFonts w:ascii="Arial" w:hAnsi="Arial" w:cs="Arial"/>
                <w:b/>
                <w:sz w:val="20"/>
                <w:szCs w:val="20"/>
              </w:rPr>
            </w:pPr>
            <w:r>
              <w:rPr>
                <w:rFonts w:ascii="Arial" w:hAnsi="Arial" w:cs="Arial"/>
                <w:b/>
                <w:sz w:val="20"/>
                <w:szCs w:val="20"/>
              </w:rPr>
              <w:t>Project Manager</w:t>
            </w:r>
          </w:p>
        </w:tc>
      </w:tr>
      <w:tr w:rsidR="00D76C24" w:rsidRPr="00CD375C" w14:paraId="7C8C2A4D" w14:textId="77777777" w:rsidTr="006E72E3">
        <w:tc>
          <w:tcPr>
            <w:tcW w:w="4156" w:type="dxa"/>
            <w:shd w:val="clear" w:color="auto" w:fill="D9D9D9"/>
          </w:tcPr>
          <w:p w14:paraId="1CDE14FA" w14:textId="77777777" w:rsidR="00D76C24" w:rsidRPr="00E620CB" w:rsidRDefault="00D76C24" w:rsidP="007D1D96">
            <w:pPr>
              <w:jc w:val="both"/>
              <w:rPr>
                <w:rFonts w:ascii="Arial" w:hAnsi="Arial" w:cs="Arial"/>
                <w:b/>
                <w:sz w:val="20"/>
                <w:szCs w:val="20"/>
              </w:rPr>
            </w:pPr>
            <w:r w:rsidRPr="00E620CB">
              <w:rPr>
                <w:rFonts w:ascii="Arial" w:hAnsi="Arial" w:cs="Arial"/>
                <w:b/>
                <w:sz w:val="20"/>
                <w:szCs w:val="20"/>
              </w:rPr>
              <w:t>Job location</w:t>
            </w:r>
          </w:p>
        </w:tc>
        <w:tc>
          <w:tcPr>
            <w:tcW w:w="4140" w:type="dxa"/>
            <w:shd w:val="clear" w:color="auto" w:fill="auto"/>
          </w:tcPr>
          <w:p w14:paraId="0ED78168" w14:textId="6FC5BBE3" w:rsidR="00D76C24" w:rsidRPr="00E620CB" w:rsidRDefault="00314FDD" w:rsidP="007D1D96">
            <w:pPr>
              <w:jc w:val="both"/>
              <w:rPr>
                <w:rFonts w:ascii="Arial" w:hAnsi="Arial" w:cs="Arial"/>
                <w:b/>
                <w:sz w:val="20"/>
                <w:szCs w:val="20"/>
              </w:rPr>
            </w:pPr>
            <w:r>
              <w:rPr>
                <w:rFonts w:ascii="Arial" w:hAnsi="Arial" w:cs="Arial"/>
                <w:b/>
                <w:sz w:val="20"/>
                <w:szCs w:val="20"/>
              </w:rPr>
              <w:t>Kinshasa</w:t>
            </w:r>
            <w:r w:rsidR="00D76C24">
              <w:rPr>
                <w:rFonts w:ascii="Arial" w:hAnsi="Arial" w:cs="Arial"/>
                <w:b/>
                <w:sz w:val="20"/>
                <w:szCs w:val="20"/>
              </w:rPr>
              <w:t xml:space="preserve">, DRC </w:t>
            </w:r>
            <w:r w:rsidR="00BF3AC9">
              <w:rPr>
                <w:rFonts w:ascii="Arial" w:hAnsi="Arial" w:cs="Arial"/>
                <w:b/>
                <w:sz w:val="20"/>
                <w:szCs w:val="20"/>
              </w:rPr>
              <w:t xml:space="preserve">with frequent travel </w:t>
            </w:r>
            <w:r>
              <w:rPr>
                <w:rFonts w:ascii="Arial" w:hAnsi="Arial" w:cs="Arial"/>
                <w:b/>
                <w:sz w:val="20"/>
                <w:szCs w:val="20"/>
              </w:rPr>
              <w:t>to the east</w:t>
            </w:r>
          </w:p>
        </w:tc>
      </w:tr>
      <w:tr w:rsidR="00D76C24" w:rsidRPr="00CD375C" w14:paraId="154C75D7" w14:textId="77777777" w:rsidTr="006E72E3">
        <w:tc>
          <w:tcPr>
            <w:tcW w:w="4156" w:type="dxa"/>
            <w:shd w:val="clear" w:color="auto" w:fill="D9D9D9"/>
          </w:tcPr>
          <w:p w14:paraId="283FBCAB" w14:textId="77777777" w:rsidR="00D76C24" w:rsidRPr="00E620CB" w:rsidRDefault="00D76C24" w:rsidP="007D1D96">
            <w:pPr>
              <w:jc w:val="both"/>
              <w:rPr>
                <w:rFonts w:ascii="Arial" w:hAnsi="Arial" w:cs="Arial"/>
                <w:b/>
                <w:sz w:val="20"/>
                <w:szCs w:val="20"/>
              </w:rPr>
            </w:pPr>
            <w:r w:rsidRPr="00E620CB">
              <w:rPr>
                <w:rFonts w:ascii="Arial" w:hAnsi="Arial" w:cs="Arial"/>
                <w:b/>
                <w:sz w:val="20"/>
                <w:szCs w:val="20"/>
              </w:rPr>
              <w:t xml:space="preserve">Type of position </w:t>
            </w:r>
          </w:p>
        </w:tc>
        <w:tc>
          <w:tcPr>
            <w:tcW w:w="4140" w:type="dxa"/>
            <w:shd w:val="clear" w:color="auto" w:fill="auto"/>
          </w:tcPr>
          <w:p w14:paraId="3035A6CB" w14:textId="6AD5BA58" w:rsidR="00D76C24" w:rsidRPr="00E620CB" w:rsidRDefault="00D76C24" w:rsidP="007D1D96">
            <w:pPr>
              <w:jc w:val="both"/>
              <w:rPr>
                <w:rFonts w:ascii="Arial" w:hAnsi="Arial" w:cs="Arial"/>
                <w:b/>
                <w:sz w:val="20"/>
                <w:szCs w:val="20"/>
              </w:rPr>
            </w:pPr>
            <w:r w:rsidRPr="00E620CB">
              <w:rPr>
                <w:rFonts w:ascii="Arial" w:hAnsi="Arial" w:cs="Arial"/>
                <w:b/>
                <w:sz w:val="20"/>
                <w:szCs w:val="20"/>
              </w:rPr>
              <w:t xml:space="preserve">International or National </w:t>
            </w:r>
          </w:p>
        </w:tc>
      </w:tr>
      <w:tr w:rsidR="00D76C24" w:rsidRPr="00CD375C" w14:paraId="2342ED09" w14:textId="77777777" w:rsidTr="006E72E3">
        <w:tc>
          <w:tcPr>
            <w:tcW w:w="4156" w:type="dxa"/>
            <w:shd w:val="clear" w:color="auto" w:fill="D9D9D9"/>
          </w:tcPr>
          <w:p w14:paraId="31518682" w14:textId="77777777" w:rsidR="00D76C24" w:rsidRPr="00E620CB" w:rsidRDefault="00D76C24" w:rsidP="007D1D96">
            <w:pPr>
              <w:jc w:val="both"/>
              <w:rPr>
                <w:rFonts w:ascii="Arial" w:hAnsi="Arial" w:cs="Arial"/>
                <w:b/>
                <w:sz w:val="20"/>
                <w:szCs w:val="20"/>
              </w:rPr>
            </w:pPr>
            <w:r w:rsidRPr="00E620CB">
              <w:rPr>
                <w:rFonts w:ascii="Arial" w:hAnsi="Arial" w:cs="Arial"/>
                <w:b/>
                <w:sz w:val="20"/>
                <w:szCs w:val="20"/>
              </w:rPr>
              <w:t>Grade and level</w:t>
            </w:r>
          </w:p>
        </w:tc>
        <w:tc>
          <w:tcPr>
            <w:tcW w:w="4140" w:type="dxa"/>
            <w:shd w:val="clear" w:color="auto" w:fill="auto"/>
          </w:tcPr>
          <w:p w14:paraId="1FA1F50E" w14:textId="1A5C6EC2" w:rsidR="00D76C24" w:rsidRPr="00E620CB" w:rsidRDefault="00D76C24" w:rsidP="007D1D96">
            <w:pPr>
              <w:jc w:val="both"/>
              <w:rPr>
                <w:rFonts w:ascii="Arial" w:hAnsi="Arial" w:cs="Arial"/>
                <w:b/>
                <w:i/>
                <w:sz w:val="20"/>
                <w:szCs w:val="20"/>
              </w:rPr>
            </w:pPr>
            <w:r w:rsidRPr="00E620CB">
              <w:rPr>
                <w:rFonts w:ascii="Arial" w:hAnsi="Arial" w:cs="Arial"/>
                <w:b/>
                <w:sz w:val="20"/>
                <w:szCs w:val="20"/>
              </w:rPr>
              <w:t xml:space="preserve">Competitive salary package </w:t>
            </w:r>
          </w:p>
        </w:tc>
      </w:tr>
      <w:tr w:rsidR="00D76C24" w:rsidRPr="00CD375C" w14:paraId="4DF75493" w14:textId="77777777" w:rsidTr="006E72E3">
        <w:trPr>
          <w:trHeight w:val="58"/>
        </w:trPr>
        <w:tc>
          <w:tcPr>
            <w:tcW w:w="4156" w:type="dxa"/>
            <w:shd w:val="clear" w:color="auto" w:fill="D9D9D9"/>
          </w:tcPr>
          <w:p w14:paraId="598C28AB" w14:textId="77777777" w:rsidR="00D76C24" w:rsidRPr="00CD375C" w:rsidRDefault="00D76C24" w:rsidP="007D1D96">
            <w:pPr>
              <w:jc w:val="both"/>
              <w:rPr>
                <w:rFonts w:ascii="Arial" w:hAnsi="Arial" w:cs="Arial"/>
                <w:b/>
                <w:sz w:val="20"/>
                <w:szCs w:val="20"/>
              </w:rPr>
            </w:pPr>
            <w:r w:rsidRPr="00CD375C">
              <w:rPr>
                <w:rFonts w:ascii="Arial" w:hAnsi="Arial" w:cs="Arial"/>
                <w:b/>
                <w:sz w:val="20"/>
                <w:szCs w:val="20"/>
              </w:rPr>
              <w:t xml:space="preserve">Contract Duration </w:t>
            </w:r>
          </w:p>
        </w:tc>
        <w:tc>
          <w:tcPr>
            <w:tcW w:w="4140" w:type="dxa"/>
            <w:shd w:val="clear" w:color="auto" w:fill="auto"/>
          </w:tcPr>
          <w:p w14:paraId="7100FD03" w14:textId="77777777" w:rsidR="00D76C24" w:rsidRPr="00AA0131" w:rsidRDefault="00D76C24" w:rsidP="007D1D96">
            <w:pPr>
              <w:jc w:val="both"/>
              <w:rPr>
                <w:rFonts w:ascii="Arial" w:hAnsi="Arial" w:cs="Arial"/>
                <w:b/>
                <w:sz w:val="20"/>
                <w:szCs w:val="20"/>
              </w:rPr>
            </w:pPr>
            <w:r>
              <w:rPr>
                <w:rFonts w:ascii="Arial" w:hAnsi="Arial" w:cs="Arial"/>
                <w:b/>
                <w:sz w:val="20"/>
                <w:szCs w:val="20"/>
              </w:rPr>
              <w:t>1</w:t>
            </w:r>
            <w:r w:rsidRPr="00CD375C">
              <w:rPr>
                <w:rFonts w:ascii="Arial" w:hAnsi="Arial" w:cs="Arial"/>
                <w:b/>
                <w:sz w:val="20"/>
                <w:szCs w:val="20"/>
              </w:rPr>
              <w:t xml:space="preserve"> year</w:t>
            </w:r>
            <w:r>
              <w:rPr>
                <w:rFonts w:ascii="Arial" w:hAnsi="Arial" w:cs="Arial"/>
                <w:b/>
                <w:sz w:val="20"/>
                <w:szCs w:val="20"/>
              </w:rPr>
              <w:t xml:space="preserve"> with possibility of renewal </w:t>
            </w:r>
          </w:p>
        </w:tc>
      </w:tr>
    </w:tbl>
    <w:p w14:paraId="34919612" w14:textId="77777777" w:rsidR="00D76C24" w:rsidRPr="0087383D" w:rsidRDefault="00D76C24" w:rsidP="007D1D96">
      <w:pPr>
        <w:jc w:val="both"/>
        <w:rPr>
          <w:rFonts w:ascii="Arial" w:hAnsi="Arial" w:cs="Arial"/>
          <w:b/>
          <w:sz w:val="20"/>
          <w:szCs w:val="20"/>
        </w:rPr>
      </w:pPr>
    </w:p>
    <w:p w14:paraId="10EC9C7E" w14:textId="77777777" w:rsidR="00045C72" w:rsidRDefault="00045C72" w:rsidP="007D1D96">
      <w:pPr>
        <w:jc w:val="both"/>
        <w:rPr>
          <w:rFonts w:ascii="Arial" w:hAnsi="Arial" w:cs="Arial"/>
          <w:b/>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290"/>
      </w:tblGrid>
      <w:tr w:rsidR="00045C72" w:rsidRPr="00731BE0" w14:paraId="10EC9C80" w14:textId="77777777" w:rsidTr="009E28FE">
        <w:tc>
          <w:tcPr>
            <w:tcW w:w="8290" w:type="dxa"/>
            <w:tcBorders>
              <w:bottom w:val="single" w:sz="6" w:space="0" w:color="auto"/>
            </w:tcBorders>
            <w:shd w:val="clear" w:color="auto" w:fill="D9D9D9"/>
          </w:tcPr>
          <w:p w14:paraId="10EC9C7F" w14:textId="13B4C756" w:rsidR="00045C72" w:rsidRPr="009E28FE" w:rsidRDefault="009E28FE" w:rsidP="007D1D96">
            <w:pPr>
              <w:jc w:val="both"/>
              <w:rPr>
                <w:rFonts w:ascii="Arial" w:hAnsi="Arial" w:cs="Arial"/>
                <w:sz w:val="20"/>
                <w:szCs w:val="20"/>
              </w:rPr>
            </w:pPr>
            <w:r>
              <w:rPr>
                <w:rFonts w:ascii="Arial" w:hAnsi="Arial" w:cs="Arial"/>
                <w:b/>
                <w:sz w:val="20"/>
                <w:szCs w:val="20"/>
              </w:rPr>
              <w:t>Project Summary:</w:t>
            </w:r>
            <w:r w:rsidRPr="009E28FE">
              <w:rPr>
                <w:rFonts w:ascii="Arial" w:hAnsi="Arial" w:cs="Arial"/>
                <w:sz w:val="20"/>
                <w:szCs w:val="20"/>
              </w:rPr>
              <w:t xml:space="preserve"> </w:t>
            </w:r>
            <w:r w:rsidR="00314FDD">
              <w:rPr>
                <w:rFonts w:ascii="Arial" w:hAnsi="Arial" w:cs="Arial"/>
                <w:b/>
                <w:bCs/>
                <w:sz w:val="20"/>
                <w:szCs w:val="20"/>
              </w:rPr>
              <w:t xml:space="preserve">Conflict Sensitivity Hub in DRC </w:t>
            </w:r>
            <w:r w:rsidRPr="009E28FE">
              <w:rPr>
                <w:rFonts w:ascii="Arial" w:hAnsi="Arial" w:cs="Arial"/>
                <w:sz w:val="20"/>
                <w:szCs w:val="20"/>
              </w:rPr>
              <w:t xml:space="preserve"> </w:t>
            </w:r>
          </w:p>
        </w:tc>
      </w:tr>
      <w:tr w:rsidR="009E28FE" w:rsidRPr="00731BE0" w14:paraId="2E670E26" w14:textId="77777777" w:rsidTr="009E28FE">
        <w:tc>
          <w:tcPr>
            <w:tcW w:w="8290" w:type="dxa"/>
            <w:shd w:val="clear" w:color="auto" w:fill="FFFFFF" w:themeFill="background1"/>
          </w:tcPr>
          <w:p w14:paraId="1F703326" w14:textId="646095A1" w:rsidR="009E28FE" w:rsidRPr="00314FDD" w:rsidRDefault="009E28FE" w:rsidP="00314FDD">
            <w:pPr>
              <w:jc w:val="both"/>
              <w:rPr>
                <w:rFonts w:ascii="Arial" w:hAnsi="Arial" w:cs="Arial"/>
                <w:sz w:val="20"/>
                <w:szCs w:val="20"/>
              </w:rPr>
            </w:pPr>
            <w:r w:rsidRPr="00314FDD">
              <w:rPr>
                <w:rFonts w:ascii="Arial" w:hAnsi="Arial" w:cs="Arial"/>
                <w:sz w:val="20"/>
                <w:szCs w:val="20"/>
              </w:rPr>
              <w:t xml:space="preserve">The main goal of the project is to </w:t>
            </w:r>
            <w:r w:rsidR="00314FDD" w:rsidRPr="00314FDD">
              <w:rPr>
                <w:rFonts w:ascii="Arial" w:hAnsi="Arial" w:cs="Arial"/>
                <w:sz w:val="20"/>
                <w:szCs w:val="20"/>
              </w:rPr>
              <w:t>contribute to improved aid delivery and effectiveness in DRC through increasingly conflict and gender sensitive HDP</w:t>
            </w:r>
            <w:r w:rsidR="00432882">
              <w:rPr>
                <w:rFonts w:ascii="Arial" w:hAnsi="Arial" w:cs="Arial"/>
                <w:sz w:val="20"/>
                <w:szCs w:val="20"/>
              </w:rPr>
              <w:t xml:space="preserve"> (Humanitarian, Development and Peacebuilding)</w:t>
            </w:r>
            <w:r w:rsidR="00314FDD" w:rsidRPr="00314FDD">
              <w:rPr>
                <w:rFonts w:ascii="Arial" w:hAnsi="Arial" w:cs="Arial"/>
                <w:sz w:val="20"/>
                <w:szCs w:val="20"/>
              </w:rPr>
              <w:t xml:space="preserve"> programming.</w:t>
            </w:r>
          </w:p>
        </w:tc>
      </w:tr>
      <w:tr w:rsidR="009E28FE" w:rsidRPr="00731BE0" w14:paraId="79C4F22D" w14:textId="77777777" w:rsidTr="009E28FE">
        <w:tc>
          <w:tcPr>
            <w:tcW w:w="8290" w:type="dxa"/>
            <w:shd w:val="clear" w:color="auto" w:fill="D9D9D9"/>
          </w:tcPr>
          <w:p w14:paraId="7B36A0D4" w14:textId="5B144998" w:rsidR="009E28FE" w:rsidRPr="00731BE0" w:rsidRDefault="009E28FE" w:rsidP="007D1D96">
            <w:pPr>
              <w:jc w:val="both"/>
              <w:rPr>
                <w:rFonts w:ascii="Arial" w:hAnsi="Arial" w:cs="Arial"/>
                <w:b/>
                <w:sz w:val="20"/>
                <w:szCs w:val="20"/>
              </w:rPr>
            </w:pPr>
            <w:r w:rsidRPr="00731BE0">
              <w:rPr>
                <w:rFonts w:ascii="Arial" w:hAnsi="Arial" w:cs="Arial"/>
                <w:b/>
                <w:sz w:val="20"/>
                <w:szCs w:val="20"/>
              </w:rPr>
              <w:t>Job Purpose</w:t>
            </w:r>
          </w:p>
        </w:tc>
      </w:tr>
      <w:tr w:rsidR="00045C72" w:rsidRPr="00731BE0" w14:paraId="10EC9C86" w14:textId="77777777" w:rsidTr="00810B2C">
        <w:trPr>
          <w:trHeight w:val="411"/>
        </w:trPr>
        <w:tc>
          <w:tcPr>
            <w:tcW w:w="8290" w:type="dxa"/>
            <w:shd w:val="clear" w:color="auto" w:fill="auto"/>
          </w:tcPr>
          <w:p w14:paraId="10EC9C85" w14:textId="024F44B7" w:rsidR="00045C72" w:rsidRPr="00314FDD" w:rsidRDefault="00863AFE" w:rsidP="00314FDD">
            <w:pPr>
              <w:spacing w:before="120" w:line="276" w:lineRule="auto"/>
              <w:jc w:val="both"/>
              <w:rPr>
                <w:rFonts w:ascii="Arial" w:hAnsi="Arial" w:cs="Arial"/>
                <w:sz w:val="20"/>
                <w:szCs w:val="20"/>
                <w:lang w:val="en-US"/>
              </w:rPr>
            </w:pPr>
            <w:r>
              <w:rPr>
                <w:rFonts w:ascii="Arial" w:hAnsi="Arial" w:cs="Arial"/>
                <w:sz w:val="20"/>
                <w:szCs w:val="20"/>
                <w:lang w:val="en-US"/>
              </w:rPr>
              <w:t xml:space="preserve">The </w:t>
            </w:r>
            <w:r w:rsidR="00DD480B">
              <w:rPr>
                <w:rFonts w:ascii="Arial" w:hAnsi="Arial" w:cs="Arial"/>
                <w:sz w:val="20"/>
                <w:szCs w:val="20"/>
                <w:lang w:val="en-US"/>
              </w:rPr>
              <w:t xml:space="preserve">Chief of Party - </w:t>
            </w:r>
            <w:r>
              <w:rPr>
                <w:rFonts w:ascii="Arial" w:hAnsi="Arial" w:cs="Arial"/>
                <w:sz w:val="20"/>
                <w:szCs w:val="20"/>
                <w:lang w:val="en-US"/>
              </w:rPr>
              <w:t>Director of the C</w:t>
            </w:r>
            <w:r w:rsidR="00432882">
              <w:rPr>
                <w:rFonts w:ascii="Arial" w:hAnsi="Arial" w:cs="Arial"/>
                <w:sz w:val="20"/>
                <w:szCs w:val="20"/>
                <w:lang w:val="en-US"/>
              </w:rPr>
              <w:t>onflict Sensitivity (CS)</w:t>
            </w:r>
            <w:r>
              <w:rPr>
                <w:rFonts w:ascii="Arial" w:hAnsi="Arial" w:cs="Arial"/>
                <w:sz w:val="20"/>
                <w:szCs w:val="20"/>
                <w:lang w:val="en-US"/>
              </w:rPr>
              <w:t xml:space="preserve"> Hub</w:t>
            </w:r>
            <w:r w:rsidR="000B2D47" w:rsidRPr="002F1E3C">
              <w:rPr>
                <w:rFonts w:ascii="Arial" w:hAnsi="Arial" w:cs="Arial"/>
                <w:sz w:val="20"/>
                <w:szCs w:val="20"/>
                <w:lang w:val="en-US"/>
              </w:rPr>
              <w:t xml:space="preserve"> </w:t>
            </w:r>
            <w:r w:rsidR="00A17116">
              <w:rPr>
                <w:rFonts w:ascii="Arial" w:hAnsi="Arial" w:cs="Arial"/>
                <w:sz w:val="20"/>
                <w:szCs w:val="20"/>
                <w:lang w:val="en-US"/>
              </w:rPr>
              <w:t>is</w:t>
            </w:r>
            <w:r w:rsidR="00983897">
              <w:rPr>
                <w:rFonts w:ascii="Arial" w:hAnsi="Arial" w:cs="Arial"/>
                <w:sz w:val="20"/>
                <w:szCs w:val="20"/>
                <w:lang w:val="en-US"/>
              </w:rPr>
              <w:t xml:space="preserve"> </w:t>
            </w:r>
            <w:r w:rsidR="000B2D47" w:rsidRPr="002F1E3C">
              <w:rPr>
                <w:rFonts w:ascii="Arial" w:hAnsi="Arial" w:cs="Arial"/>
                <w:sz w:val="20"/>
                <w:szCs w:val="20"/>
                <w:lang w:val="en-US"/>
              </w:rPr>
              <w:t xml:space="preserve">responsible for the overall </w:t>
            </w:r>
            <w:r w:rsidR="00983897">
              <w:rPr>
                <w:rFonts w:ascii="Arial" w:hAnsi="Arial" w:cs="Arial"/>
                <w:sz w:val="20"/>
                <w:szCs w:val="20"/>
                <w:lang w:val="en-US"/>
              </w:rPr>
              <w:t xml:space="preserve">strategic </w:t>
            </w:r>
            <w:r w:rsidR="000B2D47" w:rsidRPr="002F1E3C">
              <w:rPr>
                <w:rFonts w:ascii="Arial" w:hAnsi="Arial" w:cs="Arial"/>
                <w:sz w:val="20"/>
                <w:szCs w:val="20"/>
                <w:lang w:val="en-US"/>
              </w:rPr>
              <w:t xml:space="preserve">implementation of the project; </w:t>
            </w:r>
            <w:r w:rsidR="00A17116">
              <w:rPr>
                <w:rFonts w:ascii="Arial" w:hAnsi="Arial" w:cs="Arial"/>
                <w:sz w:val="20"/>
                <w:szCs w:val="20"/>
                <w:lang w:val="en-US"/>
              </w:rPr>
              <w:t>is</w:t>
            </w:r>
            <w:r w:rsidR="00030B03">
              <w:rPr>
                <w:rFonts w:ascii="Arial" w:hAnsi="Arial" w:cs="Arial"/>
                <w:sz w:val="20"/>
                <w:szCs w:val="20"/>
                <w:lang w:val="en-US"/>
              </w:rPr>
              <w:t xml:space="preserve"> responsible for </w:t>
            </w:r>
            <w:r w:rsidR="00030B03" w:rsidRPr="00030B03">
              <w:rPr>
                <w:rFonts w:ascii="Arial" w:hAnsi="Arial" w:cs="Arial"/>
                <w:sz w:val="20"/>
                <w:szCs w:val="20"/>
                <w:lang w:val="en-US"/>
              </w:rPr>
              <w:t xml:space="preserve">high level influencing and strategic engagement with donors and key humanitarian, </w:t>
            </w:r>
            <w:proofErr w:type="gramStart"/>
            <w:r w:rsidR="00030B03" w:rsidRPr="00030B03">
              <w:rPr>
                <w:rFonts w:ascii="Arial" w:hAnsi="Arial" w:cs="Arial"/>
                <w:sz w:val="20"/>
                <w:szCs w:val="20"/>
                <w:lang w:val="en-US"/>
              </w:rPr>
              <w:t>development</w:t>
            </w:r>
            <w:proofErr w:type="gramEnd"/>
            <w:r w:rsidR="00030B03" w:rsidRPr="00030B03">
              <w:rPr>
                <w:rFonts w:ascii="Arial" w:hAnsi="Arial" w:cs="Arial"/>
                <w:sz w:val="20"/>
                <w:szCs w:val="20"/>
                <w:lang w:val="en-US"/>
              </w:rPr>
              <w:t xml:space="preserve"> and peace actors/platforms to push for conflict sensitivity to be integrated transversally into HDP policy in DRC. The post holder will play an important role in onboarding new donors and consortium partners to the Hub and will represent the DRC CS Hub in national and international conversations on conflict sensitivity, liaising very closely with Alert’s Conflict Hub at global level</w:t>
            </w:r>
            <w:r w:rsidR="00030B03">
              <w:rPr>
                <w:rFonts w:ascii="Arial" w:hAnsi="Arial" w:cs="Arial"/>
                <w:sz w:val="20"/>
                <w:szCs w:val="20"/>
                <w:lang w:val="en-US"/>
              </w:rPr>
              <w:t xml:space="preserve">. </w:t>
            </w:r>
            <w:r w:rsidR="000B2D47" w:rsidRPr="002F1E3C">
              <w:rPr>
                <w:rFonts w:ascii="Arial" w:hAnsi="Arial" w:cs="Arial"/>
                <w:sz w:val="20"/>
                <w:szCs w:val="20"/>
                <w:lang w:val="en-US"/>
              </w:rPr>
              <w:t>He/she</w:t>
            </w:r>
            <w:r w:rsidR="00A17116">
              <w:rPr>
                <w:rFonts w:ascii="Arial" w:hAnsi="Arial" w:cs="Arial"/>
                <w:sz w:val="20"/>
                <w:szCs w:val="20"/>
                <w:lang w:val="en-US"/>
              </w:rPr>
              <w:t xml:space="preserve"> is</w:t>
            </w:r>
            <w:r w:rsidR="000B2D47" w:rsidRPr="002F1E3C">
              <w:rPr>
                <w:rFonts w:ascii="Arial" w:hAnsi="Arial" w:cs="Arial"/>
                <w:sz w:val="20"/>
                <w:szCs w:val="20"/>
                <w:lang w:val="en-US"/>
              </w:rPr>
              <w:t xml:space="preserve"> the </w:t>
            </w:r>
            <w:r w:rsidR="00A17116">
              <w:rPr>
                <w:rFonts w:ascii="Arial" w:hAnsi="Arial" w:cs="Arial"/>
                <w:sz w:val="20"/>
                <w:szCs w:val="20"/>
                <w:lang w:val="en-US"/>
              </w:rPr>
              <w:t xml:space="preserve">strategic </w:t>
            </w:r>
            <w:r w:rsidR="000B2D47" w:rsidRPr="002F1E3C">
              <w:rPr>
                <w:rFonts w:ascii="Arial" w:hAnsi="Arial" w:cs="Arial"/>
                <w:sz w:val="20"/>
                <w:szCs w:val="20"/>
                <w:lang w:val="en-US"/>
              </w:rPr>
              <w:t xml:space="preserve">lead </w:t>
            </w:r>
            <w:r w:rsidR="00A17116">
              <w:rPr>
                <w:rFonts w:ascii="Arial" w:hAnsi="Arial" w:cs="Arial"/>
                <w:sz w:val="20"/>
                <w:szCs w:val="20"/>
                <w:lang w:val="en-US"/>
              </w:rPr>
              <w:t>of the project and oversees</w:t>
            </w:r>
            <w:r w:rsidR="000B2D47" w:rsidRPr="002F1E3C">
              <w:rPr>
                <w:rFonts w:ascii="Arial" w:hAnsi="Arial" w:cs="Arial"/>
                <w:sz w:val="20"/>
                <w:szCs w:val="20"/>
                <w:lang w:val="en-US"/>
              </w:rPr>
              <w:t xml:space="preserve"> coordination across the consortium</w:t>
            </w:r>
            <w:r w:rsidR="00314FDD">
              <w:rPr>
                <w:rFonts w:ascii="Arial" w:hAnsi="Arial" w:cs="Arial"/>
                <w:sz w:val="20"/>
                <w:szCs w:val="20"/>
                <w:lang w:val="en-US"/>
              </w:rPr>
              <w:t>, with multiple donors and</w:t>
            </w:r>
            <w:r w:rsidR="00030B03">
              <w:rPr>
                <w:rFonts w:ascii="Arial" w:hAnsi="Arial" w:cs="Arial"/>
                <w:sz w:val="20"/>
                <w:szCs w:val="20"/>
                <w:lang w:val="en-US"/>
              </w:rPr>
              <w:t xml:space="preserve"> will onboard consortium members</w:t>
            </w:r>
            <w:r w:rsidR="000B2D47" w:rsidRPr="002F1E3C">
              <w:rPr>
                <w:rFonts w:ascii="Arial" w:hAnsi="Arial" w:cs="Arial"/>
                <w:sz w:val="20"/>
                <w:szCs w:val="20"/>
                <w:lang w:val="en-US"/>
              </w:rPr>
              <w:t xml:space="preserve">. </w:t>
            </w:r>
          </w:p>
        </w:tc>
      </w:tr>
      <w:tr w:rsidR="009E28FE" w:rsidRPr="00731BE0" w14:paraId="5FD451B2" w14:textId="77777777" w:rsidTr="009E28FE">
        <w:tc>
          <w:tcPr>
            <w:tcW w:w="8290" w:type="dxa"/>
            <w:shd w:val="clear" w:color="auto" w:fill="D9D9D9"/>
          </w:tcPr>
          <w:p w14:paraId="7E1DFF33" w14:textId="57EC3C10" w:rsidR="009E28FE" w:rsidRPr="002F1E3C" w:rsidRDefault="009E28FE" w:rsidP="007D1D96">
            <w:pPr>
              <w:jc w:val="both"/>
              <w:rPr>
                <w:rFonts w:ascii="Arial" w:hAnsi="Arial" w:cs="Arial"/>
                <w:b/>
                <w:sz w:val="20"/>
                <w:szCs w:val="20"/>
              </w:rPr>
            </w:pPr>
            <w:r w:rsidRPr="002F1E3C">
              <w:rPr>
                <w:rFonts w:ascii="Arial" w:hAnsi="Arial" w:cs="Arial"/>
                <w:b/>
                <w:sz w:val="20"/>
                <w:szCs w:val="20"/>
              </w:rPr>
              <w:t>Duties and Responsibilities</w:t>
            </w:r>
          </w:p>
        </w:tc>
      </w:tr>
      <w:tr w:rsidR="00045C72" w:rsidRPr="00731BE0" w14:paraId="10EC9CB9" w14:textId="77777777" w:rsidTr="009E28FE">
        <w:tc>
          <w:tcPr>
            <w:tcW w:w="8290" w:type="dxa"/>
            <w:tcBorders>
              <w:bottom w:val="single" w:sz="6" w:space="0" w:color="auto"/>
            </w:tcBorders>
            <w:shd w:val="clear" w:color="auto" w:fill="auto"/>
          </w:tcPr>
          <w:p w14:paraId="7C9FD2FD" w14:textId="04129BBC" w:rsidR="007D1B7A" w:rsidRPr="00A4061D" w:rsidRDefault="00250F5F" w:rsidP="00501AE6">
            <w:pPr>
              <w:pStyle w:val="Default"/>
              <w:spacing w:line="276" w:lineRule="auto"/>
              <w:jc w:val="both"/>
              <w:rPr>
                <w:b/>
                <w:bCs/>
                <w:sz w:val="20"/>
                <w:szCs w:val="20"/>
              </w:rPr>
            </w:pPr>
            <w:r>
              <w:rPr>
                <w:b/>
                <w:bCs/>
                <w:sz w:val="20"/>
                <w:szCs w:val="20"/>
              </w:rPr>
              <w:t xml:space="preserve">1. </w:t>
            </w:r>
            <w:r w:rsidR="007D1B7A" w:rsidRPr="00A4061D">
              <w:rPr>
                <w:b/>
                <w:bCs/>
                <w:sz w:val="20"/>
                <w:szCs w:val="20"/>
              </w:rPr>
              <w:t>Strategic Engagement</w:t>
            </w:r>
          </w:p>
          <w:p w14:paraId="30270099" w14:textId="31A545A4" w:rsidR="00176A86" w:rsidRDefault="00176A86" w:rsidP="007D1D96">
            <w:pPr>
              <w:pStyle w:val="Default"/>
              <w:numPr>
                <w:ilvl w:val="0"/>
                <w:numId w:val="4"/>
              </w:numPr>
              <w:spacing w:line="276" w:lineRule="auto"/>
              <w:jc w:val="both"/>
              <w:rPr>
                <w:sz w:val="20"/>
                <w:szCs w:val="20"/>
              </w:rPr>
            </w:pPr>
            <w:r w:rsidRPr="00A4061D">
              <w:rPr>
                <w:sz w:val="20"/>
                <w:szCs w:val="20"/>
              </w:rPr>
              <w:t>Closely monitor political, security, economic and social dynamics</w:t>
            </w:r>
            <w:r w:rsidR="00432882">
              <w:rPr>
                <w:sz w:val="20"/>
                <w:szCs w:val="20"/>
              </w:rPr>
              <w:t xml:space="preserve"> at national level</w:t>
            </w:r>
            <w:r w:rsidRPr="00A4061D">
              <w:rPr>
                <w:sz w:val="20"/>
                <w:szCs w:val="20"/>
              </w:rPr>
              <w:t xml:space="preserve"> likely to have an impact on </w:t>
            </w:r>
            <w:proofErr w:type="gramStart"/>
            <w:r w:rsidRPr="00A4061D">
              <w:rPr>
                <w:sz w:val="20"/>
                <w:szCs w:val="20"/>
              </w:rPr>
              <w:t>programming,</w:t>
            </w:r>
            <w:r w:rsidR="00072DF6">
              <w:rPr>
                <w:sz w:val="20"/>
                <w:szCs w:val="20"/>
              </w:rPr>
              <w:t xml:space="preserve"> </w:t>
            </w:r>
            <w:r w:rsidRPr="00A4061D">
              <w:rPr>
                <w:sz w:val="20"/>
                <w:szCs w:val="20"/>
              </w:rPr>
              <w:t>and</w:t>
            </w:r>
            <w:proofErr w:type="gramEnd"/>
            <w:r w:rsidRPr="00A4061D">
              <w:rPr>
                <w:sz w:val="20"/>
                <w:szCs w:val="20"/>
              </w:rPr>
              <w:t xml:space="preserve"> share them with the </w:t>
            </w:r>
            <w:r w:rsidR="00EC007F">
              <w:rPr>
                <w:sz w:val="20"/>
                <w:szCs w:val="20"/>
              </w:rPr>
              <w:t>Director of Programmes (</w:t>
            </w:r>
            <w:r w:rsidR="009A2C80">
              <w:rPr>
                <w:sz w:val="20"/>
                <w:szCs w:val="20"/>
              </w:rPr>
              <w:t>DOP</w:t>
            </w:r>
            <w:r w:rsidR="00EC007F">
              <w:rPr>
                <w:sz w:val="20"/>
                <w:szCs w:val="20"/>
              </w:rPr>
              <w:t>)</w:t>
            </w:r>
            <w:r w:rsidR="00B26B8A">
              <w:rPr>
                <w:sz w:val="20"/>
                <w:szCs w:val="20"/>
              </w:rPr>
              <w:t xml:space="preserve">, Country Director </w:t>
            </w:r>
            <w:r w:rsidR="009A2C80">
              <w:rPr>
                <w:sz w:val="20"/>
                <w:szCs w:val="20"/>
              </w:rPr>
              <w:t xml:space="preserve">(CD) </w:t>
            </w:r>
            <w:r w:rsidR="00B26B8A">
              <w:rPr>
                <w:sz w:val="20"/>
                <w:szCs w:val="20"/>
              </w:rPr>
              <w:t xml:space="preserve">and </w:t>
            </w:r>
            <w:r w:rsidR="009A2C80">
              <w:rPr>
                <w:sz w:val="20"/>
                <w:szCs w:val="20"/>
              </w:rPr>
              <w:t>the advocacy team</w:t>
            </w:r>
            <w:r w:rsidR="00B26B8A">
              <w:rPr>
                <w:sz w:val="20"/>
                <w:szCs w:val="20"/>
              </w:rPr>
              <w:t xml:space="preserve">. </w:t>
            </w:r>
          </w:p>
          <w:p w14:paraId="7225E10E" w14:textId="03003F4C" w:rsidR="00314FDD" w:rsidRDefault="00314FDD" w:rsidP="007D1D96">
            <w:pPr>
              <w:pStyle w:val="Default"/>
              <w:numPr>
                <w:ilvl w:val="0"/>
                <w:numId w:val="4"/>
              </w:numPr>
              <w:spacing w:line="276" w:lineRule="auto"/>
              <w:jc w:val="both"/>
              <w:rPr>
                <w:sz w:val="20"/>
                <w:szCs w:val="20"/>
              </w:rPr>
            </w:pPr>
            <w:r>
              <w:rPr>
                <w:sz w:val="20"/>
                <w:szCs w:val="20"/>
              </w:rPr>
              <w:t xml:space="preserve">Orientates the evolving strategic direction of the </w:t>
            </w:r>
            <w:r w:rsidR="00432882">
              <w:rPr>
                <w:sz w:val="20"/>
                <w:szCs w:val="20"/>
              </w:rPr>
              <w:t>CS</w:t>
            </w:r>
            <w:r>
              <w:rPr>
                <w:sz w:val="20"/>
                <w:szCs w:val="20"/>
              </w:rPr>
              <w:t xml:space="preserve"> Hub in DRC: its mandate, mission, how it is delivering against its objectives and for its clients</w:t>
            </w:r>
            <w:r w:rsidR="0014015F">
              <w:rPr>
                <w:sz w:val="20"/>
                <w:szCs w:val="20"/>
              </w:rPr>
              <w:t>.</w:t>
            </w:r>
          </w:p>
          <w:p w14:paraId="49B14866" w14:textId="3B890267" w:rsidR="00314FDD" w:rsidRDefault="00176A86" w:rsidP="007D1D96">
            <w:pPr>
              <w:pStyle w:val="Default"/>
              <w:numPr>
                <w:ilvl w:val="0"/>
                <w:numId w:val="4"/>
              </w:numPr>
              <w:spacing w:line="276" w:lineRule="auto"/>
              <w:jc w:val="both"/>
              <w:rPr>
                <w:sz w:val="20"/>
                <w:szCs w:val="20"/>
              </w:rPr>
            </w:pPr>
            <w:r w:rsidRPr="00A4061D">
              <w:rPr>
                <w:sz w:val="20"/>
                <w:szCs w:val="20"/>
              </w:rPr>
              <w:t xml:space="preserve">Ensures relationship building with </w:t>
            </w:r>
            <w:r w:rsidR="00314FDD">
              <w:rPr>
                <w:sz w:val="20"/>
                <w:szCs w:val="20"/>
              </w:rPr>
              <w:t>strategic clients of the Hub</w:t>
            </w:r>
            <w:r w:rsidR="0014015F">
              <w:rPr>
                <w:sz w:val="20"/>
                <w:szCs w:val="20"/>
              </w:rPr>
              <w:t>.</w:t>
            </w:r>
          </w:p>
          <w:p w14:paraId="1993F630" w14:textId="09F52704" w:rsidR="00176A86" w:rsidRDefault="00314FDD" w:rsidP="007D1D96">
            <w:pPr>
              <w:pStyle w:val="Default"/>
              <w:numPr>
                <w:ilvl w:val="0"/>
                <w:numId w:val="4"/>
              </w:numPr>
              <w:spacing w:line="276" w:lineRule="auto"/>
              <w:jc w:val="both"/>
              <w:rPr>
                <w:sz w:val="20"/>
                <w:szCs w:val="20"/>
              </w:rPr>
            </w:pPr>
            <w:r>
              <w:rPr>
                <w:sz w:val="20"/>
                <w:szCs w:val="20"/>
              </w:rPr>
              <w:t xml:space="preserve">Identifies and brings on board </w:t>
            </w:r>
            <w:r w:rsidR="00740694">
              <w:rPr>
                <w:sz w:val="20"/>
                <w:szCs w:val="20"/>
              </w:rPr>
              <w:t>consortium</w:t>
            </w:r>
            <w:r w:rsidR="00740694" w:rsidRPr="00A4061D">
              <w:rPr>
                <w:sz w:val="20"/>
                <w:szCs w:val="20"/>
              </w:rPr>
              <w:t xml:space="preserve"> </w:t>
            </w:r>
            <w:r w:rsidR="00176A86" w:rsidRPr="00A4061D">
              <w:rPr>
                <w:sz w:val="20"/>
                <w:szCs w:val="20"/>
              </w:rPr>
              <w:t>partners</w:t>
            </w:r>
            <w:r w:rsidR="00BF3AC9">
              <w:rPr>
                <w:sz w:val="20"/>
                <w:szCs w:val="20"/>
              </w:rPr>
              <w:t xml:space="preserve">, ensuring their </w:t>
            </w:r>
            <w:r w:rsidR="00BF3AC9" w:rsidRPr="00A4061D">
              <w:rPr>
                <w:sz w:val="20"/>
                <w:szCs w:val="20"/>
              </w:rPr>
              <w:t xml:space="preserve">commitment and delivery of mutually agreed </w:t>
            </w:r>
            <w:r>
              <w:rPr>
                <w:sz w:val="20"/>
                <w:szCs w:val="20"/>
              </w:rPr>
              <w:t>objectives of the Hub</w:t>
            </w:r>
            <w:r w:rsidR="0014015F">
              <w:rPr>
                <w:sz w:val="20"/>
                <w:szCs w:val="20"/>
              </w:rPr>
              <w:t xml:space="preserve">. </w:t>
            </w:r>
          </w:p>
          <w:p w14:paraId="7F87A029" w14:textId="3F3059DF" w:rsidR="00577DE2" w:rsidRDefault="00577DE2" w:rsidP="007D1D96">
            <w:pPr>
              <w:pStyle w:val="Default"/>
              <w:numPr>
                <w:ilvl w:val="0"/>
                <w:numId w:val="4"/>
              </w:numPr>
              <w:spacing w:line="276" w:lineRule="auto"/>
              <w:jc w:val="both"/>
              <w:rPr>
                <w:sz w:val="20"/>
                <w:szCs w:val="20"/>
              </w:rPr>
            </w:pPr>
            <w:r>
              <w:rPr>
                <w:sz w:val="20"/>
                <w:szCs w:val="20"/>
              </w:rPr>
              <w:t>Represent the CS Hub in global conversations and discussions on conflict sensitivity, bringing evidence from the CSH in DRC.</w:t>
            </w:r>
          </w:p>
          <w:p w14:paraId="3CF4943B" w14:textId="2C2BFCAB" w:rsidR="00D321F2" w:rsidRPr="00D321F2" w:rsidRDefault="00D321F2">
            <w:pPr>
              <w:pStyle w:val="Default"/>
              <w:numPr>
                <w:ilvl w:val="0"/>
                <w:numId w:val="4"/>
              </w:numPr>
              <w:spacing w:line="276" w:lineRule="auto"/>
              <w:jc w:val="both"/>
              <w:rPr>
                <w:sz w:val="20"/>
                <w:szCs w:val="20"/>
              </w:rPr>
            </w:pPr>
            <w:proofErr w:type="spellStart"/>
            <w:r>
              <w:rPr>
                <w:sz w:val="20"/>
                <w:szCs w:val="20"/>
              </w:rPr>
              <w:t>Liase</w:t>
            </w:r>
            <w:proofErr w:type="spellEnd"/>
            <w:r>
              <w:rPr>
                <w:sz w:val="20"/>
                <w:szCs w:val="20"/>
              </w:rPr>
              <w:t xml:space="preserve"> with the Alert CS Hub </w:t>
            </w:r>
            <w:r w:rsidRPr="00030B03">
              <w:rPr>
                <w:sz w:val="20"/>
                <w:szCs w:val="20"/>
              </w:rPr>
              <w:t>at the global level and stay informed about other hub initiatives in the world and make linkages when it comes to learning and good practices and experience exchange with the DRC Hub</w:t>
            </w:r>
          </w:p>
          <w:p w14:paraId="6CC97BDB" w14:textId="7462C5DD" w:rsidR="00D321F2" w:rsidRDefault="00D321F2" w:rsidP="007D1D96">
            <w:pPr>
              <w:pStyle w:val="Default"/>
              <w:numPr>
                <w:ilvl w:val="0"/>
                <w:numId w:val="4"/>
              </w:numPr>
              <w:spacing w:line="276" w:lineRule="auto"/>
              <w:jc w:val="both"/>
              <w:rPr>
                <w:sz w:val="20"/>
                <w:szCs w:val="20"/>
              </w:rPr>
            </w:pPr>
            <w:r>
              <w:rPr>
                <w:sz w:val="20"/>
                <w:szCs w:val="20"/>
              </w:rPr>
              <w:t xml:space="preserve">Manage all </w:t>
            </w:r>
            <w:r w:rsidRPr="00030B03">
              <w:rPr>
                <w:sz w:val="20"/>
                <w:szCs w:val="20"/>
              </w:rPr>
              <w:t>comm</w:t>
            </w:r>
            <w:r>
              <w:rPr>
                <w:sz w:val="20"/>
                <w:szCs w:val="20"/>
              </w:rPr>
              <w:t>unications</w:t>
            </w:r>
            <w:r w:rsidRPr="00030B03">
              <w:rPr>
                <w:sz w:val="20"/>
                <w:szCs w:val="20"/>
              </w:rPr>
              <w:t xml:space="preserve"> and positioning</w:t>
            </w:r>
            <w:r>
              <w:rPr>
                <w:sz w:val="20"/>
                <w:szCs w:val="20"/>
              </w:rPr>
              <w:t xml:space="preserve"> of the Hub </w:t>
            </w:r>
            <w:r w:rsidRPr="00030B03">
              <w:rPr>
                <w:sz w:val="20"/>
                <w:szCs w:val="20"/>
              </w:rPr>
              <w:t>to ensure that the Hub is explained in easy</w:t>
            </w:r>
            <w:r>
              <w:rPr>
                <w:sz w:val="20"/>
                <w:szCs w:val="20"/>
              </w:rPr>
              <w:t>-</w:t>
            </w:r>
            <w:r w:rsidRPr="00030B03">
              <w:rPr>
                <w:sz w:val="20"/>
                <w:szCs w:val="20"/>
              </w:rPr>
              <w:t>to</w:t>
            </w:r>
            <w:r>
              <w:rPr>
                <w:sz w:val="20"/>
                <w:szCs w:val="20"/>
              </w:rPr>
              <w:t>-</w:t>
            </w:r>
            <w:r w:rsidRPr="00030B03">
              <w:rPr>
                <w:sz w:val="20"/>
                <w:szCs w:val="20"/>
              </w:rPr>
              <w:t xml:space="preserve">understand terms and is packaged </w:t>
            </w:r>
            <w:r>
              <w:rPr>
                <w:sz w:val="20"/>
                <w:szCs w:val="20"/>
              </w:rPr>
              <w:t>according to different audiences</w:t>
            </w:r>
            <w:r w:rsidRPr="00030B03">
              <w:rPr>
                <w:sz w:val="20"/>
                <w:szCs w:val="20"/>
              </w:rPr>
              <w:t xml:space="preserve">. </w:t>
            </w:r>
            <w:r>
              <w:rPr>
                <w:sz w:val="20"/>
                <w:szCs w:val="20"/>
              </w:rPr>
              <w:t xml:space="preserve">Position the Hub as an entry point for the Nexus discussions through conflict sensitivity. </w:t>
            </w:r>
          </w:p>
          <w:p w14:paraId="66978740" w14:textId="77777777" w:rsidR="001027C2" w:rsidRPr="007D1D96" w:rsidRDefault="001027C2" w:rsidP="007D1D96">
            <w:pPr>
              <w:jc w:val="both"/>
              <w:rPr>
                <w:rFonts w:ascii="Arial" w:hAnsi="Arial" w:cs="Arial"/>
                <w:i/>
                <w:sz w:val="20"/>
                <w:szCs w:val="20"/>
                <w:u w:val="single"/>
              </w:rPr>
            </w:pPr>
          </w:p>
          <w:p w14:paraId="5A9A4DB9" w14:textId="235BF17E" w:rsidR="001027C2" w:rsidRDefault="001027C2" w:rsidP="007D1D96">
            <w:pPr>
              <w:jc w:val="both"/>
              <w:rPr>
                <w:rFonts w:ascii="Arial" w:hAnsi="Arial" w:cs="Arial"/>
                <w:i/>
                <w:sz w:val="20"/>
                <w:szCs w:val="20"/>
                <w:u w:val="single"/>
              </w:rPr>
            </w:pPr>
            <w:r w:rsidRPr="009C0E65">
              <w:rPr>
                <w:rFonts w:ascii="Arial" w:eastAsiaTheme="minorHAnsi" w:hAnsi="Arial" w:cs="Arial"/>
                <w:b/>
                <w:bCs/>
                <w:color w:val="000000"/>
                <w:sz w:val="20"/>
                <w:szCs w:val="20"/>
                <w:lang w:val="en-US" w:eastAsia="en-US"/>
              </w:rPr>
              <w:t xml:space="preserve">2. Donor Relations </w:t>
            </w:r>
            <w:r w:rsidR="00314FDD">
              <w:rPr>
                <w:rFonts w:ascii="Arial" w:eastAsiaTheme="minorHAnsi" w:hAnsi="Arial" w:cs="Arial"/>
                <w:b/>
                <w:bCs/>
                <w:color w:val="000000"/>
                <w:sz w:val="20"/>
                <w:szCs w:val="20"/>
                <w:lang w:val="en-US" w:eastAsia="en-US"/>
              </w:rPr>
              <w:t xml:space="preserve">and </w:t>
            </w:r>
            <w:r w:rsidRPr="009C0E65">
              <w:rPr>
                <w:rFonts w:ascii="Arial" w:eastAsiaTheme="minorHAnsi" w:hAnsi="Arial" w:cs="Arial"/>
                <w:b/>
                <w:bCs/>
                <w:color w:val="000000"/>
                <w:sz w:val="20"/>
                <w:szCs w:val="20"/>
                <w:lang w:val="en-US" w:eastAsia="en-US"/>
              </w:rPr>
              <w:t>Representation</w:t>
            </w:r>
            <w:r w:rsidRPr="009C0E65">
              <w:rPr>
                <w:rFonts w:ascii="Arial" w:hAnsi="Arial" w:cs="Arial"/>
                <w:i/>
                <w:sz w:val="20"/>
                <w:szCs w:val="20"/>
                <w:u w:val="single"/>
              </w:rPr>
              <w:t xml:space="preserve"> </w:t>
            </w:r>
          </w:p>
          <w:p w14:paraId="7B340F09" w14:textId="1119F602" w:rsidR="002E66FB" w:rsidRPr="00030B03" w:rsidRDefault="002E66FB" w:rsidP="007D1D96">
            <w:pPr>
              <w:jc w:val="both"/>
              <w:rPr>
                <w:i/>
                <w:sz w:val="20"/>
                <w:szCs w:val="20"/>
              </w:rPr>
            </w:pPr>
            <w:r w:rsidRPr="00030B03">
              <w:rPr>
                <w:rFonts w:ascii="Arial" w:hAnsi="Arial" w:cs="Arial"/>
                <w:i/>
                <w:sz w:val="20"/>
                <w:szCs w:val="20"/>
                <w:u w:val="single"/>
              </w:rPr>
              <w:t>[in close collaboration with the P</w:t>
            </w:r>
            <w:r w:rsidR="00576B7D">
              <w:rPr>
                <w:rFonts w:ascii="Arial" w:hAnsi="Arial" w:cs="Arial"/>
                <w:i/>
                <w:sz w:val="20"/>
                <w:szCs w:val="20"/>
                <w:u w:val="single"/>
              </w:rPr>
              <w:t>roject Manager</w:t>
            </w:r>
            <w:r w:rsidRPr="00030B03">
              <w:rPr>
                <w:rFonts w:ascii="Arial" w:hAnsi="Arial" w:cs="Arial"/>
                <w:i/>
                <w:sz w:val="20"/>
                <w:szCs w:val="20"/>
                <w:u w:val="single"/>
              </w:rPr>
              <w:t xml:space="preserve"> of the Conflict Sensitivity Hub]</w:t>
            </w:r>
          </w:p>
          <w:p w14:paraId="7F648770" w14:textId="4503BE13" w:rsidR="001027C2" w:rsidRPr="007D1B7A" w:rsidRDefault="00BF3AC9" w:rsidP="00501AE6">
            <w:pPr>
              <w:pStyle w:val="Default"/>
              <w:numPr>
                <w:ilvl w:val="0"/>
                <w:numId w:val="4"/>
              </w:numPr>
              <w:spacing w:line="276" w:lineRule="auto"/>
              <w:jc w:val="both"/>
              <w:rPr>
                <w:sz w:val="20"/>
                <w:szCs w:val="20"/>
              </w:rPr>
            </w:pPr>
            <w:r>
              <w:rPr>
                <w:sz w:val="20"/>
                <w:szCs w:val="20"/>
              </w:rPr>
              <w:t>Is the c</w:t>
            </w:r>
            <w:r w:rsidR="001027C2" w:rsidRPr="005A20EB">
              <w:rPr>
                <w:sz w:val="20"/>
                <w:szCs w:val="20"/>
              </w:rPr>
              <w:t xml:space="preserve">ontact person for </w:t>
            </w:r>
            <w:proofErr w:type="gramStart"/>
            <w:r w:rsidR="00314FDD">
              <w:rPr>
                <w:sz w:val="20"/>
                <w:szCs w:val="20"/>
              </w:rPr>
              <w:t>all of</w:t>
            </w:r>
            <w:proofErr w:type="gramEnd"/>
            <w:r w:rsidR="00314FDD">
              <w:rPr>
                <w:sz w:val="20"/>
                <w:szCs w:val="20"/>
              </w:rPr>
              <w:t xml:space="preserve"> the donors that will contribute to the Conflict Sensitivity Hub </w:t>
            </w:r>
            <w:r w:rsidR="001027C2">
              <w:rPr>
                <w:sz w:val="20"/>
                <w:szCs w:val="20"/>
              </w:rPr>
              <w:t>on behalf of the consortium</w:t>
            </w:r>
            <w:r>
              <w:rPr>
                <w:sz w:val="20"/>
                <w:szCs w:val="20"/>
              </w:rPr>
              <w:t xml:space="preserve"> and manages communication between the consortium and the donor</w:t>
            </w:r>
            <w:r w:rsidR="00163165">
              <w:rPr>
                <w:sz w:val="20"/>
                <w:szCs w:val="20"/>
              </w:rPr>
              <w:t xml:space="preserve">. </w:t>
            </w:r>
          </w:p>
          <w:p w14:paraId="2CFE3155" w14:textId="4D3EBD56" w:rsidR="001027C2" w:rsidRPr="00250F5F" w:rsidRDefault="001027C2" w:rsidP="007D1D96">
            <w:pPr>
              <w:pStyle w:val="Default"/>
              <w:numPr>
                <w:ilvl w:val="0"/>
                <w:numId w:val="4"/>
              </w:numPr>
              <w:spacing w:line="276" w:lineRule="auto"/>
              <w:jc w:val="both"/>
              <w:rPr>
                <w:sz w:val="20"/>
                <w:szCs w:val="20"/>
              </w:rPr>
            </w:pPr>
            <w:r w:rsidRPr="00250F5F">
              <w:rPr>
                <w:sz w:val="20"/>
                <w:szCs w:val="20"/>
              </w:rPr>
              <w:t>Controls/influences messages and communications related to the project</w:t>
            </w:r>
            <w:r w:rsidR="00B26B8A">
              <w:rPr>
                <w:sz w:val="20"/>
                <w:szCs w:val="20"/>
              </w:rPr>
              <w:t xml:space="preserve"> in coordination with the </w:t>
            </w:r>
            <w:r w:rsidR="009A2C80">
              <w:rPr>
                <w:sz w:val="20"/>
                <w:szCs w:val="20"/>
              </w:rPr>
              <w:t>DOP</w:t>
            </w:r>
            <w:r w:rsidR="00B26B8A">
              <w:rPr>
                <w:sz w:val="20"/>
                <w:szCs w:val="20"/>
              </w:rPr>
              <w:t xml:space="preserve">, the </w:t>
            </w:r>
            <w:r w:rsidR="009A2C80">
              <w:rPr>
                <w:sz w:val="20"/>
                <w:szCs w:val="20"/>
              </w:rPr>
              <w:t>CD</w:t>
            </w:r>
            <w:r w:rsidR="00B26B8A">
              <w:rPr>
                <w:sz w:val="20"/>
                <w:szCs w:val="20"/>
              </w:rPr>
              <w:t xml:space="preserve"> and Alert’s London HQ communications team</w:t>
            </w:r>
            <w:r w:rsidRPr="00250F5F">
              <w:rPr>
                <w:sz w:val="20"/>
                <w:szCs w:val="20"/>
              </w:rPr>
              <w:t>.</w:t>
            </w:r>
          </w:p>
          <w:p w14:paraId="2EB750B0" w14:textId="57B335A7" w:rsidR="001027C2" w:rsidRDefault="001027C2" w:rsidP="00501AE6">
            <w:pPr>
              <w:pStyle w:val="Default"/>
              <w:numPr>
                <w:ilvl w:val="0"/>
                <w:numId w:val="4"/>
              </w:numPr>
              <w:spacing w:line="276" w:lineRule="auto"/>
              <w:jc w:val="both"/>
              <w:rPr>
                <w:sz w:val="20"/>
                <w:szCs w:val="20"/>
              </w:rPr>
            </w:pPr>
            <w:r>
              <w:rPr>
                <w:sz w:val="20"/>
                <w:szCs w:val="20"/>
              </w:rPr>
              <w:t>Ensures the engagement and advocacy with key actors</w:t>
            </w:r>
            <w:r w:rsidR="00EC007F">
              <w:rPr>
                <w:sz w:val="20"/>
                <w:szCs w:val="20"/>
              </w:rPr>
              <w:t xml:space="preserve"> at the policy making level within the international aid community in DRC who are impacted by conflict sensitivity, </w:t>
            </w:r>
            <w:r>
              <w:rPr>
                <w:sz w:val="20"/>
                <w:szCs w:val="20"/>
              </w:rPr>
              <w:t xml:space="preserve">in collaboration with the </w:t>
            </w:r>
            <w:r w:rsidR="00EC007F">
              <w:rPr>
                <w:sz w:val="20"/>
                <w:szCs w:val="20"/>
              </w:rPr>
              <w:t xml:space="preserve">Alert DOP, CD and </w:t>
            </w:r>
            <w:r w:rsidR="009A2C80">
              <w:rPr>
                <w:sz w:val="20"/>
                <w:szCs w:val="20"/>
              </w:rPr>
              <w:t>advocacy team</w:t>
            </w:r>
            <w:r>
              <w:rPr>
                <w:sz w:val="20"/>
                <w:szCs w:val="20"/>
              </w:rPr>
              <w:t xml:space="preserve">. </w:t>
            </w:r>
          </w:p>
          <w:p w14:paraId="499F3C5D" w14:textId="77777777" w:rsidR="001027C2" w:rsidRPr="00250F5F" w:rsidRDefault="001027C2" w:rsidP="007D1D96">
            <w:pPr>
              <w:pStyle w:val="Default"/>
              <w:numPr>
                <w:ilvl w:val="0"/>
                <w:numId w:val="4"/>
              </w:numPr>
              <w:spacing w:line="276" w:lineRule="auto"/>
              <w:jc w:val="both"/>
              <w:rPr>
                <w:sz w:val="20"/>
                <w:szCs w:val="20"/>
              </w:rPr>
            </w:pPr>
            <w:r w:rsidRPr="00250F5F">
              <w:rPr>
                <w:sz w:val="20"/>
                <w:szCs w:val="20"/>
              </w:rPr>
              <w:t>Represents Alert’s interests, promoting the project among key stakeholders/beneficiaries, professional groups, and other relevant people.</w:t>
            </w:r>
          </w:p>
          <w:p w14:paraId="2229851D" w14:textId="5746EF7D" w:rsidR="007D1B7A" w:rsidRPr="00A4061D" w:rsidRDefault="007D1B7A" w:rsidP="007D1D96">
            <w:pPr>
              <w:pStyle w:val="Default"/>
              <w:spacing w:line="276" w:lineRule="auto"/>
              <w:jc w:val="both"/>
              <w:rPr>
                <w:b/>
                <w:bCs/>
                <w:sz w:val="20"/>
                <w:szCs w:val="20"/>
              </w:rPr>
            </w:pPr>
          </w:p>
          <w:p w14:paraId="2A3BBA57" w14:textId="6E180A22" w:rsidR="000A5E3C" w:rsidRPr="00C2405F" w:rsidRDefault="00BF3AC9" w:rsidP="007D1D96">
            <w:pPr>
              <w:pStyle w:val="Default"/>
              <w:spacing w:line="276" w:lineRule="auto"/>
              <w:jc w:val="both"/>
              <w:rPr>
                <w:b/>
                <w:bCs/>
                <w:sz w:val="20"/>
                <w:szCs w:val="20"/>
                <w:lang w:val="fr-FR"/>
              </w:rPr>
            </w:pPr>
            <w:r w:rsidRPr="00C2405F">
              <w:rPr>
                <w:b/>
                <w:bCs/>
                <w:sz w:val="20"/>
                <w:szCs w:val="20"/>
              </w:rPr>
              <w:t xml:space="preserve"> </w:t>
            </w:r>
            <w:r w:rsidR="00FF155E" w:rsidRPr="00C2405F">
              <w:rPr>
                <w:b/>
                <w:bCs/>
                <w:sz w:val="20"/>
                <w:szCs w:val="20"/>
              </w:rPr>
              <w:t>3</w:t>
            </w:r>
            <w:r w:rsidR="000F1B38" w:rsidRPr="00C2405F">
              <w:rPr>
                <w:b/>
                <w:bCs/>
                <w:sz w:val="20"/>
                <w:szCs w:val="20"/>
                <w:lang w:val="fr-FR"/>
              </w:rPr>
              <w:t xml:space="preserve">. </w:t>
            </w:r>
            <w:bookmarkStart w:id="0" w:name="_Hlk27137079"/>
            <w:r w:rsidR="000F1B38" w:rsidRPr="00C2405F">
              <w:rPr>
                <w:b/>
                <w:bCs/>
                <w:sz w:val="20"/>
                <w:szCs w:val="20"/>
                <w:lang w:val="fr-FR"/>
              </w:rPr>
              <w:t xml:space="preserve">Innovative </w:t>
            </w:r>
            <w:r w:rsidR="000A5E3C" w:rsidRPr="00C2405F">
              <w:rPr>
                <w:b/>
                <w:bCs/>
                <w:sz w:val="20"/>
                <w:szCs w:val="20"/>
                <w:lang w:val="fr-FR"/>
              </w:rPr>
              <w:t>Management</w:t>
            </w:r>
            <w:r w:rsidR="000F1B38" w:rsidRPr="00C2405F">
              <w:rPr>
                <w:b/>
                <w:bCs/>
                <w:sz w:val="20"/>
                <w:szCs w:val="20"/>
                <w:lang w:val="fr-FR"/>
              </w:rPr>
              <w:t xml:space="preserve"> </w:t>
            </w:r>
            <w:r w:rsidR="002D7228" w:rsidRPr="00C2405F">
              <w:rPr>
                <w:b/>
                <w:bCs/>
                <w:sz w:val="20"/>
                <w:szCs w:val="20"/>
                <w:lang w:val="fr-FR"/>
              </w:rPr>
              <w:t xml:space="preserve">and coordination </w:t>
            </w:r>
          </w:p>
          <w:bookmarkEnd w:id="0"/>
          <w:p w14:paraId="6A857AC8" w14:textId="63F92B14" w:rsidR="00BF3AC9" w:rsidRPr="009C0E65" w:rsidRDefault="00BF3AC9" w:rsidP="00BF3AC9">
            <w:pPr>
              <w:pStyle w:val="Default"/>
              <w:numPr>
                <w:ilvl w:val="0"/>
                <w:numId w:val="4"/>
              </w:numPr>
              <w:spacing w:line="276" w:lineRule="auto"/>
              <w:jc w:val="both"/>
              <w:rPr>
                <w:sz w:val="20"/>
                <w:szCs w:val="20"/>
              </w:rPr>
            </w:pPr>
            <w:r w:rsidRPr="009C0E65">
              <w:rPr>
                <w:sz w:val="20"/>
                <w:szCs w:val="20"/>
              </w:rPr>
              <w:t xml:space="preserve">Provides strategic guidance, leadership, and overarching management to </w:t>
            </w:r>
            <w:r w:rsidR="002D7228">
              <w:rPr>
                <w:sz w:val="20"/>
                <w:szCs w:val="20"/>
              </w:rPr>
              <w:t xml:space="preserve">CSH project </w:t>
            </w:r>
            <w:r w:rsidRPr="009C0E65">
              <w:rPr>
                <w:sz w:val="20"/>
                <w:szCs w:val="20"/>
              </w:rPr>
              <w:t xml:space="preserve">team to ensure effective coordination and convergence. </w:t>
            </w:r>
          </w:p>
          <w:p w14:paraId="71C7E19D" w14:textId="1834C7A8" w:rsidR="00BF3AC9" w:rsidRPr="009C0E65" w:rsidRDefault="00582B35" w:rsidP="00BF3AC9">
            <w:pPr>
              <w:pStyle w:val="Default"/>
              <w:numPr>
                <w:ilvl w:val="0"/>
                <w:numId w:val="4"/>
              </w:numPr>
              <w:spacing w:line="276" w:lineRule="auto"/>
              <w:jc w:val="both"/>
              <w:rPr>
                <w:sz w:val="20"/>
                <w:szCs w:val="20"/>
              </w:rPr>
            </w:pPr>
            <w:r>
              <w:rPr>
                <w:sz w:val="20"/>
                <w:szCs w:val="20"/>
              </w:rPr>
              <w:t>Oversee globally and e</w:t>
            </w:r>
            <w:r w:rsidR="00BF3AC9">
              <w:rPr>
                <w:sz w:val="20"/>
                <w:szCs w:val="20"/>
              </w:rPr>
              <w:t>nsure</w:t>
            </w:r>
            <w:r>
              <w:rPr>
                <w:sz w:val="20"/>
                <w:szCs w:val="20"/>
              </w:rPr>
              <w:t xml:space="preserve"> in coordination with the Project Manager</w:t>
            </w:r>
            <w:r w:rsidR="00BF3AC9">
              <w:rPr>
                <w:sz w:val="20"/>
                <w:szCs w:val="20"/>
              </w:rPr>
              <w:t xml:space="preserve"> that the project is executed</w:t>
            </w:r>
            <w:r w:rsidR="00BF3AC9" w:rsidRPr="009C0E65">
              <w:rPr>
                <w:sz w:val="20"/>
                <w:szCs w:val="20"/>
              </w:rPr>
              <w:t xml:space="preserve"> in compliance with contract provision</w:t>
            </w:r>
            <w:r w:rsidR="00EC007F">
              <w:rPr>
                <w:sz w:val="20"/>
                <w:szCs w:val="20"/>
              </w:rPr>
              <w:t>s of all donors contributing to the Hub</w:t>
            </w:r>
            <w:r w:rsidR="00BF3AC9" w:rsidRPr="009C0E65">
              <w:rPr>
                <w:sz w:val="20"/>
                <w:szCs w:val="20"/>
              </w:rPr>
              <w:t>.</w:t>
            </w:r>
          </w:p>
          <w:p w14:paraId="1F6F5B48" w14:textId="074F4CA7" w:rsidR="005E46F9" w:rsidRDefault="00582B35" w:rsidP="007D1D96">
            <w:pPr>
              <w:pStyle w:val="Default"/>
              <w:numPr>
                <w:ilvl w:val="0"/>
                <w:numId w:val="4"/>
              </w:numPr>
              <w:spacing w:line="276" w:lineRule="auto"/>
              <w:jc w:val="both"/>
              <w:rPr>
                <w:sz w:val="20"/>
                <w:szCs w:val="20"/>
              </w:rPr>
            </w:pPr>
            <w:r>
              <w:rPr>
                <w:sz w:val="20"/>
                <w:szCs w:val="20"/>
              </w:rPr>
              <w:t xml:space="preserve">Gives strategic orientation to the </w:t>
            </w:r>
            <w:r w:rsidR="005E46F9" w:rsidRPr="00A4061D">
              <w:rPr>
                <w:sz w:val="20"/>
                <w:szCs w:val="20"/>
              </w:rPr>
              <w:t xml:space="preserve">project annual planning and budgeting processes </w:t>
            </w:r>
            <w:r w:rsidR="002B26D7">
              <w:rPr>
                <w:sz w:val="20"/>
                <w:szCs w:val="20"/>
              </w:rPr>
              <w:t xml:space="preserve">led by </w:t>
            </w:r>
            <w:r w:rsidR="00B26B8A">
              <w:rPr>
                <w:sz w:val="20"/>
                <w:szCs w:val="20"/>
              </w:rPr>
              <w:t xml:space="preserve">the </w:t>
            </w:r>
            <w:r w:rsidR="00EC007F">
              <w:rPr>
                <w:sz w:val="20"/>
                <w:szCs w:val="20"/>
              </w:rPr>
              <w:t>Project Manager</w:t>
            </w:r>
            <w:r w:rsidR="009A2C80">
              <w:rPr>
                <w:sz w:val="20"/>
                <w:szCs w:val="20"/>
              </w:rPr>
              <w:t xml:space="preserve">. </w:t>
            </w:r>
          </w:p>
          <w:p w14:paraId="2930FE63" w14:textId="21FA03FC" w:rsidR="005E46F9" w:rsidRPr="002F1E3C" w:rsidRDefault="00B26B8A" w:rsidP="007D1D96">
            <w:pPr>
              <w:pStyle w:val="Default"/>
              <w:numPr>
                <w:ilvl w:val="0"/>
                <w:numId w:val="4"/>
              </w:numPr>
              <w:spacing w:line="276" w:lineRule="auto"/>
              <w:jc w:val="both"/>
              <w:rPr>
                <w:sz w:val="20"/>
                <w:szCs w:val="20"/>
              </w:rPr>
            </w:pPr>
            <w:r>
              <w:rPr>
                <w:sz w:val="20"/>
                <w:szCs w:val="20"/>
              </w:rPr>
              <w:t>Exercise</w:t>
            </w:r>
            <w:r w:rsidR="009A2C80">
              <w:rPr>
                <w:sz w:val="20"/>
                <w:szCs w:val="20"/>
              </w:rPr>
              <w:t>s</w:t>
            </w:r>
            <w:r>
              <w:rPr>
                <w:sz w:val="20"/>
                <w:szCs w:val="20"/>
              </w:rPr>
              <w:t xml:space="preserve"> strategic decision making and direction based on</w:t>
            </w:r>
            <w:r w:rsidR="005E46F9">
              <w:rPr>
                <w:sz w:val="20"/>
                <w:szCs w:val="20"/>
              </w:rPr>
              <w:t xml:space="preserve"> </w:t>
            </w:r>
            <w:r w:rsidR="005E46F9" w:rsidRPr="00A900D6">
              <w:rPr>
                <w:sz w:val="20"/>
                <w:szCs w:val="20"/>
              </w:rPr>
              <w:t xml:space="preserve">M&amp;E </w:t>
            </w:r>
            <w:r>
              <w:rPr>
                <w:sz w:val="20"/>
                <w:szCs w:val="20"/>
              </w:rPr>
              <w:t xml:space="preserve">data, </w:t>
            </w:r>
            <w:r w:rsidR="005E46F9" w:rsidRPr="00A900D6">
              <w:rPr>
                <w:sz w:val="20"/>
                <w:szCs w:val="20"/>
              </w:rPr>
              <w:t>advis</w:t>
            </w:r>
            <w:r>
              <w:rPr>
                <w:sz w:val="20"/>
                <w:szCs w:val="20"/>
              </w:rPr>
              <w:t>ing</w:t>
            </w:r>
            <w:r w:rsidR="005E46F9" w:rsidRPr="00A900D6">
              <w:rPr>
                <w:sz w:val="20"/>
                <w:szCs w:val="20"/>
              </w:rPr>
              <w:t xml:space="preserve"> changes in program direction and focus as needed</w:t>
            </w:r>
            <w:r w:rsidR="00664ED1">
              <w:rPr>
                <w:sz w:val="20"/>
                <w:szCs w:val="20"/>
              </w:rPr>
              <w:t xml:space="preserve"> in close collaboration with the Project Manager who advises on this. </w:t>
            </w:r>
          </w:p>
          <w:p w14:paraId="299C1414" w14:textId="4750BBFB" w:rsidR="00390C2D" w:rsidRDefault="00810B2C" w:rsidP="00810B2C">
            <w:pPr>
              <w:pStyle w:val="Default"/>
              <w:numPr>
                <w:ilvl w:val="0"/>
                <w:numId w:val="4"/>
              </w:numPr>
              <w:spacing w:line="276" w:lineRule="auto"/>
              <w:jc w:val="both"/>
              <w:rPr>
                <w:sz w:val="20"/>
                <w:szCs w:val="20"/>
              </w:rPr>
            </w:pPr>
            <w:r>
              <w:rPr>
                <w:sz w:val="20"/>
                <w:szCs w:val="20"/>
              </w:rPr>
              <w:t>Oversee</w:t>
            </w:r>
            <w:r w:rsidR="009A2C80">
              <w:rPr>
                <w:sz w:val="20"/>
                <w:szCs w:val="20"/>
              </w:rPr>
              <w:t>s</w:t>
            </w:r>
            <w:r>
              <w:rPr>
                <w:sz w:val="20"/>
                <w:szCs w:val="20"/>
              </w:rPr>
              <w:t xml:space="preserve"> the effective</w:t>
            </w:r>
            <w:r w:rsidR="00582B35">
              <w:rPr>
                <w:sz w:val="20"/>
                <w:szCs w:val="20"/>
              </w:rPr>
              <w:t xml:space="preserve"> and strategic</w:t>
            </w:r>
            <w:r>
              <w:rPr>
                <w:sz w:val="20"/>
                <w:szCs w:val="20"/>
              </w:rPr>
              <w:t xml:space="preserve"> </w:t>
            </w:r>
            <w:r w:rsidRPr="00810B2C">
              <w:rPr>
                <w:sz w:val="20"/>
                <w:szCs w:val="20"/>
              </w:rPr>
              <w:t>communication of results.</w:t>
            </w:r>
          </w:p>
          <w:p w14:paraId="242D7B2D" w14:textId="1FFBA7F6" w:rsidR="00810B2C" w:rsidRDefault="00390C2D" w:rsidP="00810B2C">
            <w:pPr>
              <w:pStyle w:val="Default"/>
              <w:numPr>
                <w:ilvl w:val="0"/>
                <w:numId w:val="4"/>
              </w:numPr>
              <w:spacing w:line="276" w:lineRule="auto"/>
              <w:jc w:val="both"/>
              <w:rPr>
                <w:sz w:val="20"/>
                <w:szCs w:val="20"/>
              </w:rPr>
            </w:pPr>
            <w:r w:rsidRPr="00390C2D">
              <w:rPr>
                <w:sz w:val="20"/>
                <w:szCs w:val="20"/>
              </w:rPr>
              <w:t xml:space="preserve">In collaboration with the </w:t>
            </w:r>
            <w:r w:rsidR="00195A7E">
              <w:rPr>
                <w:sz w:val="20"/>
                <w:szCs w:val="20"/>
              </w:rPr>
              <w:t>DOP</w:t>
            </w:r>
            <w:r w:rsidRPr="00390C2D">
              <w:rPr>
                <w:sz w:val="20"/>
                <w:szCs w:val="20"/>
              </w:rPr>
              <w:t xml:space="preserve"> and the </w:t>
            </w:r>
            <w:r w:rsidR="00195A7E">
              <w:rPr>
                <w:sz w:val="20"/>
                <w:szCs w:val="20"/>
              </w:rPr>
              <w:t>CD</w:t>
            </w:r>
            <w:r w:rsidRPr="00390C2D">
              <w:rPr>
                <w:sz w:val="20"/>
                <w:szCs w:val="20"/>
              </w:rPr>
              <w:t xml:space="preserve"> in DRC, he/she ensures the effectiveness and operationalization of a series of project governance structures (Advisory Committee</w:t>
            </w:r>
            <w:r>
              <w:rPr>
                <w:sz w:val="20"/>
                <w:szCs w:val="20"/>
              </w:rPr>
              <w:t>,</w:t>
            </w:r>
            <w:r w:rsidR="00432882">
              <w:rPr>
                <w:sz w:val="20"/>
                <w:szCs w:val="20"/>
              </w:rPr>
              <w:t xml:space="preserve"> </w:t>
            </w:r>
            <w:r w:rsidRPr="00390C2D">
              <w:rPr>
                <w:sz w:val="20"/>
                <w:szCs w:val="20"/>
              </w:rPr>
              <w:t>Steering Committee, Technical Committee/</w:t>
            </w:r>
            <w:proofErr w:type="gramStart"/>
            <w:r w:rsidRPr="00390C2D">
              <w:rPr>
                <w:sz w:val="20"/>
                <w:szCs w:val="20"/>
              </w:rPr>
              <w:t>Board</w:t>
            </w:r>
            <w:proofErr w:type="gramEnd"/>
            <w:r w:rsidRPr="00390C2D">
              <w:rPr>
                <w:sz w:val="20"/>
                <w:szCs w:val="20"/>
              </w:rPr>
              <w:t xml:space="preserve"> and project team coordination</w:t>
            </w:r>
            <w:r>
              <w:rPr>
                <w:sz w:val="20"/>
                <w:szCs w:val="20"/>
              </w:rPr>
              <w:t xml:space="preserve">) </w:t>
            </w:r>
            <w:r w:rsidRPr="00390C2D">
              <w:rPr>
                <w:sz w:val="20"/>
                <w:szCs w:val="20"/>
              </w:rPr>
              <w:t>that will be put in place to enable the various stakeholders (decision-makers, coordinators and technicians) to engage with the CSH and to influence its functioning and the demands it responds to</w:t>
            </w:r>
            <w:r w:rsidR="00195A7E">
              <w:rPr>
                <w:sz w:val="20"/>
                <w:szCs w:val="20"/>
              </w:rPr>
              <w:t xml:space="preserve">. </w:t>
            </w:r>
          </w:p>
          <w:p w14:paraId="61B7881B" w14:textId="77777777" w:rsidR="00810B2C" w:rsidRDefault="00810B2C" w:rsidP="00810B2C">
            <w:pPr>
              <w:pStyle w:val="Default"/>
              <w:spacing w:line="276" w:lineRule="auto"/>
              <w:ind w:left="720"/>
              <w:jc w:val="both"/>
              <w:rPr>
                <w:sz w:val="20"/>
                <w:szCs w:val="20"/>
              </w:rPr>
            </w:pPr>
          </w:p>
          <w:p w14:paraId="5C2A1ECE" w14:textId="67FF48D9" w:rsidR="007D1B7A" w:rsidRPr="00A4061D" w:rsidRDefault="000B6EBE" w:rsidP="007D1D96">
            <w:pPr>
              <w:pStyle w:val="Default"/>
              <w:spacing w:line="276" w:lineRule="auto"/>
              <w:jc w:val="both"/>
              <w:rPr>
                <w:b/>
                <w:bCs/>
                <w:sz w:val="20"/>
                <w:szCs w:val="20"/>
              </w:rPr>
            </w:pPr>
            <w:r>
              <w:rPr>
                <w:b/>
                <w:bCs/>
                <w:sz w:val="20"/>
                <w:szCs w:val="20"/>
              </w:rPr>
              <w:t xml:space="preserve">4. </w:t>
            </w:r>
            <w:r w:rsidR="005E46F9">
              <w:rPr>
                <w:b/>
                <w:bCs/>
                <w:sz w:val="20"/>
                <w:szCs w:val="20"/>
              </w:rPr>
              <w:t xml:space="preserve">Personnel/ Resource </w:t>
            </w:r>
            <w:r w:rsidR="007D1B7A" w:rsidRPr="00A4061D">
              <w:rPr>
                <w:b/>
                <w:bCs/>
                <w:sz w:val="20"/>
                <w:szCs w:val="20"/>
              </w:rPr>
              <w:t>Management</w:t>
            </w:r>
          </w:p>
          <w:p w14:paraId="3B9B8040" w14:textId="7941737E" w:rsidR="005E46F9" w:rsidRPr="009C0E65" w:rsidRDefault="005E46F9" w:rsidP="007D1D96">
            <w:pPr>
              <w:pStyle w:val="Default"/>
              <w:numPr>
                <w:ilvl w:val="0"/>
                <w:numId w:val="4"/>
              </w:numPr>
              <w:spacing w:line="276" w:lineRule="auto"/>
              <w:jc w:val="both"/>
              <w:rPr>
                <w:sz w:val="20"/>
                <w:szCs w:val="20"/>
              </w:rPr>
            </w:pPr>
            <w:r w:rsidRPr="009C0E65">
              <w:rPr>
                <w:sz w:val="20"/>
                <w:szCs w:val="20"/>
              </w:rPr>
              <w:t xml:space="preserve">Evaluates performance and </w:t>
            </w:r>
            <w:r w:rsidR="00501AE6">
              <w:rPr>
                <w:sz w:val="20"/>
                <w:szCs w:val="20"/>
              </w:rPr>
              <w:t>carries out</w:t>
            </w:r>
            <w:r w:rsidRPr="009C0E65">
              <w:rPr>
                <w:sz w:val="20"/>
                <w:szCs w:val="20"/>
              </w:rPr>
              <w:t xml:space="preserve"> regular check-ins in line with Alert’s People HR system. </w:t>
            </w:r>
          </w:p>
          <w:p w14:paraId="71B2324D" w14:textId="554F2F8E" w:rsidR="005E46F9" w:rsidRPr="009C0E65" w:rsidRDefault="005E46F9" w:rsidP="007D1D96">
            <w:pPr>
              <w:pStyle w:val="Default"/>
              <w:numPr>
                <w:ilvl w:val="0"/>
                <w:numId w:val="4"/>
              </w:numPr>
              <w:spacing w:line="276" w:lineRule="auto"/>
              <w:jc w:val="both"/>
              <w:rPr>
                <w:sz w:val="20"/>
                <w:szCs w:val="20"/>
              </w:rPr>
            </w:pPr>
            <w:r w:rsidRPr="009C0E65">
              <w:rPr>
                <w:sz w:val="20"/>
                <w:szCs w:val="20"/>
              </w:rPr>
              <w:t xml:space="preserve">Motivates staff to perform effectively toward project objectives, through communication, team-building incentives, and responsiveness. </w:t>
            </w:r>
          </w:p>
          <w:p w14:paraId="36B73B73" w14:textId="520617F6" w:rsidR="007D1B7A" w:rsidRDefault="007D1B7A" w:rsidP="007D1D96">
            <w:pPr>
              <w:pStyle w:val="Default"/>
              <w:spacing w:line="276" w:lineRule="auto"/>
              <w:ind w:left="720"/>
              <w:jc w:val="both"/>
              <w:rPr>
                <w:sz w:val="20"/>
                <w:szCs w:val="20"/>
              </w:rPr>
            </w:pPr>
          </w:p>
          <w:p w14:paraId="5200B56A" w14:textId="1D3AD445" w:rsidR="006E66AC" w:rsidRPr="00A4061D" w:rsidRDefault="000B6EBE" w:rsidP="007D1D96">
            <w:pPr>
              <w:pStyle w:val="Default"/>
              <w:spacing w:line="276" w:lineRule="auto"/>
              <w:jc w:val="both"/>
              <w:rPr>
                <w:b/>
                <w:bCs/>
                <w:sz w:val="20"/>
                <w:szCs w:val="20"/>
              </w:rPr>
            </w:pPr>
            <w:r>
              <w:rPr>
                <w:b/>
                <w:bCs/>
                <w:sz w:val="20"/>
                <w:szCs w:val="20"/>
              </w:rPr>
              <w:t xml:space="preserve">5. </w:t>
            </w:r>
            <w:r w:rsidR="006E66AC" w:rsidRPr="005D277C">
              <w:rPr>
                <w:b/>
                <w:bCs/>
                <w:sz w:val="20"/>
                <w:szCs w:val="20"/>
              </w:rPr>
              <w:t xml:space="preserve">Contribute to wider organizational goals within Alert </w:t>
            </w:r>
          </w:p>
          <w:p w14:paraId="2B5F73FB" w14:textId="33F398DA" w:rsidR="006E66AC" w:rsidRPr="002F1E3C" w:rsidRDefault="006E66AC" w:rsidP="007D1D96">
            <w:pPr>
              <w:pStyle w:val="Default"/>
              <w:numPr>
                <w:ilvl w:val="0"/>
                <w:numId w:val="4"/>
              </w:numPr>
              <w:spacing w:line="276" w:lineRule="auto"/>
              <w:jc w:val="both"/>
              <w:rPr>
                <w:sz w:val="20"/>
                <w:szCs w:val="20"/>
              </w:rPr>
            </w:pPr>
            <w:r w:rsidRPr="002F1E3C">
              <w:rPr>
                <w:sz w:val="20"/>
                <w:szCs w:val="20"/>
              </w:rPr>
              <w:t>Participate</w:t>
            </w:r>
            <w:r w:rsidR="00431584">
              <w:rPr>
                <w:sz w:val="20"/>
                <w:szCs w:val="20"/>
              </w:rPr>
              <w:t>s</w:t>
            </w:r>
            <w:r w:rsidRPr="002F1E3C">
              <w:rPr>
                <w:sz w:val="20"/>
                <w:szCs w:val="20"/>
              </w:rPr>
              <w:t xml:space="preserve"> actively in the management processes of the DRC team, including team meetings, sharing of information, context analys</w:t>
            </w:r>
            <w:r w:rsidR="000B576C">
              <w:rPr>
                <w:sz w:val="20"/>
                <w:szCs w:val="20"/>
              </w:rPr>
              <w:t>e</w:t>
            </w:r>
            <w:r w:rsidRPr="002F1E3C">
              <w:rPr>
                <w:sz w:val="20"/>
                <w:szCs w:val="20"/>
              </w:rPr>
              <w:t>s, and strategy development</w:t>
            </w:r>
            <w:r w:rsidR="005E46F9">
              <w:rPr>
                <w:sz w:val="20"/>
                <w:szCs w:val="20"/>
              </w:rPr>
              <w:t xml:space="preserve">. </w:t>
            </w:r>
          </w:p>
          <w:p w14:paraId="24D13E90" w14:textId="5AF2DAA2" w:rsidR="009E28FE" w:rsidRDefault="006E66AC" w:rsidP="007D1D96">
            <w:pPr>
              <w:pStyle w:val="Default"/>
              <w:numPr>
                <w:ilvl w:val="0"/>
                <w:numId w:val="4"/>
              </w:numPr>
              <w:spacing w:line="276" w:lineRule="auto"/>
              <w:jc w:val="both"/>
              <w:rPr>
                <w:sz w:val="20"/>
                <w:szCs w:val="20"/>
              </w:rPr>
            </w:pPr>
            <w:r w:rsidRPr="002F1E3C">
              <w:rPr>
                <w:sz w:val="20"/>
                <w:szCs w:val="20"/>
              </w:rPr>
              <w:t>Participate</w:t>
            </w:r>
            <w:r w:rsidR="00431584">
              <w:rPr>
                <w:sz w:val="20"/>
                <w:szCs w:val="20"/>
              </w:rPr>
              <w:t>s</w:t>
            </w:r>
            <w:r w:rsidRPr="002F1E3C">
              <w:rPr>
                <w:sz w:val="20"/>
                <w:szCs w:val="20"/>
              </w:rPr>
              <w:t xml:space="preserve"> and contribute</w:t>
            </w:r>
            <w:r w:rsidR="00431584">
              <w:rPr>
                <w:sz w:val="20"/>
                <w:szCs w:val="20"/>
              </w:rPr>
              <w:t>s</w:t>
            </w:r>
            <w:r w:rsidRPr="002F1E3C">
              <w:rPr>
                <w:sz w:val="20"/>
                <w:szCs w:val="20"/>
              </w:rPr>
              <w:t xml:space="preserve"> to other Africa Program activities and events in the Great Lakes and beyond, including regional meetings</w:t>
            </w:r>
            <w:r w:rsidR="00501AE6">
              <w:rPr>
                <w:sz w:val="20"/>
                <w:szCs w:val="20"/>
              </w:rPr>
              <w:t>. P</w:t>
            </w:r>
            <w:r w:rsidRPr="002F1E3C">
              <w:rPr>
                <w:sz w:val="20"/>
                <w:szCs w:val="20"/>
              </w:rPr>
              <w:t>romote</w:t>
            </w:r>
            <w:r w:rsidR="00501AE6">
              <w:rPr>
                <w:sz w:val="20"/>
                <w:szCs w:val="20"/>
              </w:rPr>
              <w:t>s</w:t>
            </w:r>
            <w:r w:rsidRPr="002F1E3C">
              <w:rPr>
                <w:sz w:val="20"/>
                <w:szCs w:val="20"/>
              </w:rPr>
              <w:t xml:space="preserve"> cross-learning and help</w:t>
            </w:r>
            <w:r w:rsidR="00501AE6">
              <w:rPr>
                <w:sz w:val="20"/>
                <w:szCs w:val="20"/>
              </w:rPr>
              <w:t>s</w:t>
            </w:r>
            <w:r w:rsidRPr="002F1E3C">
              <w:rPr>
                <w:sz w:val="20"/>
                <w:szCs w:val="20"/>
              </w:rPr>
              <w:t xml:space="preserve"> create linkages between different country programs</w:t>
            </w:r>
            <w:r w:rsidR="005E46F9">
              <w:rPr>
                <w:sz w:val="20"/>
                <w:szCs w:val="20"/>
              </w:rPr>
              <w:t>.</w:t>
            </w:r>
          </w:p>
          <w:p w14:paraId="0E446E22" w14:textId="4DB800B5" w:rsidR="00431584" w:rsidRDefault="006E66AC" w:rsidP="007D1D96">
            <w:pPr>
              <w:pStyle w:val="Default"/>
              <w:numPr>
                <w:ilvl w:val="0"/>
                <w:numId w:val="4"/>
              </w:numPr>
              <w:spacing w:line="276" w:lineRule="auto"/>
              <w:jc w:val="both"/>
              <w:rPr>
                <w:sz w:val="20"/>
                <w:szCs w:val="20"/>
              </w:rPr>
            </w:pPr>
            <w:r w:rsidRPr="002F1E3C">
              <w:rPr>
                <w:sz w:val="20"/>
                <w:szCs w:val="20"/>
              </w:rPr>
              <w:t>Stay</w:t>
            </w:r>
            <w:r w:rsidR="00431584">
              <w:rPr>
                <w:sz w:val="20"/>
                <w:szCs w:val="20"/>
              </w:rPr>
              <w:t>s</w:t>
            </w:r>
            <w:r w:rsidRPr="002F1E3C">
              <w:rPr>
                <w:sz w:val="20"/>
                <w:szCs w:val="20"/>
              </w:rPr>
              <w:t xml:space="preserve"> up to date with and participate</w:t>
            </w:r>
            <w:r w:rsidR="00501AE6">
              <w:rPr>
                <w:sz w:val="20"/>
                <w:szCs w:val="20"/>
              </w:rPr>
              <w:t>s</w:t>
            </w:r>
            <w:r w:rsidRPr="002F1E3C">
              <w:rPr>
                <w:sz w:val="20"/>
                <w:szCs w:val="20"/>
              </w:rPr>
              <w:t xml:space="preserve"> in wider organizational discussions and processes </w:t>
            </w:r>
            <w:proofErr w:type="gramStart"/>
            <w:r w:rsidRPr="002F1E3C">
              <w:rPr>
                <w:sz w:val="20"/>
                <w:szCs w:val="20"/>
              </w:rPr>
              <w:t>e.g.</w:t>
            </w:r>
            <w:proofErr w:type="gramEnd"/>
            <w:r w:rsidRPr="002F1E3C">
              <w:rPr>
                <w:sz w:val="20"/>
                <w:szCs w:val="20"/>
              </w:rPr>
              <w:t xml:space="preserve"> by attendance </w:t>
            </w:r>
            <w:r w:rsidR="00501AE6">
              <w:rPr>
                <w:sz w:val="20"/>
                <w:szCs w:val="20"/>
              </w:rPr>
              <w:t>in</w:t>
            </w:r>
            <w:r w:rsidRPr="002F1E3C">
              <w:rPr>
                <w:sz w:val="20"/>
                <w:szCs w:val="20"/>
              </w:rPr>
              <w:t xml:space="preserve"> </w:t>
            </w:r>
            <w:r w:rsidR="009E28FE">
              <w:rPr>
                <w:sz w:val="20"/>
                <w:szCs w:val="20"/>
              </w:rPr>
              <w:t>S</w:t>
            </w:r>
            <w:r w:rsidR="00501AE6">
              <w:rPr>
                <w:sz w:val="20"/>
                <w:szCs w:val="20"/>
              </w:rPr>
              <w:t xml:space="preserve">enior </w:t>
            </w:r>
            <w:r w:rsidR="009E28FE">
              <w:rPr>
                <w:sz w:val="20"/>
                <w:szCs w:val="20"/>
              </w:rPr>
              <w:t>M</w:t>
            </w:r>
            <w:r w:rsidR="00501AE6">
              <w:rPr>
                <w:sz w:val="20"/>
                <w:szCs w:val="20"/>
              </w:rPr>
              <w:t xml:space="preserve">anagement </w:t>
            </w:r>
            <w:r w:rsidR="009E28FE">
              <w:rPr>
                <w:sz w:val="20"/>
                <w:szCs w:val="20"/>
              </w:rPr>
              <w:t>T</w:t>
            </w:r>
            <w:r w:rsidR="00501AE6">
              <w:rPr>
                <w:sz w:val="20"/>
                <w:szCs w:val="20"/>
              </w:rPr>
              <w:t>eam meetings</w:t>
            </w:r>
            <w:r w:rsidRPr="002F1E3C">
              <w:rPr>
                <w:sz w:val="20"/>
                <w:szCs w:val="20"/>
              </w:rPr>
              <w:t>, strategic thinking</w:t>
            </w:r>
            <w:r w:rsidR="009E28FE">
              <w:rPr>
                <w:sz w:val="20"/>
                <w:szCs w:val="20"/>
              </w:rPr>
              <w:t xml:space="preserve"> sessions</w:t>
            </w:r>
            <w:r w:rsidRPr="002F1E3C">
              <w:rPr>
                <w:sz w:val="20"/>
                <w:szCs w:val="20"/>
              </w:rPr>
              <w:t>, the development and pursuit of thematic programming,</w:t>
            </w:r>
            <w:r w:rsidR="009E28FE">
              <w:rPr>
                <w:sz w:val="20"/>
                <w:szCs w:val="20"/>
              </w:rPr>
              <w:t xml:space="preserve"> etc. </w:t>
            </w:r>
          </w:p>
          <w:p w14:paraId="7E21614B" w14:textId="77777777" w:rsidR="00431584" w:rsidRDefault="006E66AC" w:rsidP="007D1D96">
            <w:pPr>
              <w:pStyle w:val="Default"/>
              <w:numPr>
                <w:ilvl w:val="0"/>
                <w:numId w:val="4"/>
              </w:numPr>
              <w:spacing w:line="276" w:lineRule="auto"/>
              <w:jc w:val="both"/>
              <w:rPr>
                <w:sz w:val="20"/>
                <w:szCs w:val="20"/>
              </w:rPr>
            </w:pPr>
            <w:r w:rsidRPr="00431584">
              <w:rPr>
                <w:sz w:val="20"/>
                <w:szCs w:val="20"/>
              </w:rPr>
              <w:t>Contribute</w:t>
            </w:r>
            <w:r w:rsidR="00431584" w:rsidRPr="00431584">
              <w:rPr>
                <w:sz w:val="20"/>
                <w:szCs w:val="20"/>
              </w:rPr>
              <w:t>s</w:t>
            </w:r>
            <w:r w:rsidRPr="00431584">
              <w:rPr>
                <w:sz w:val="20"/>
                <w:szCs w:val="20"/>
              </w:rPr>
              <w:t xml:space="preserve"> to advocacy, </w:t>
            </w:r>
            <w:proofErr w:type="gramStart"/>
            <w:r w:rsidRPr="00431584">
              <w:rPr>
                <w:sz w:val="20"/>
                <w:szCs w:val="20"/>
              </w:rPr>
              <w:t>communications</w:t>
            </w:r>
            <w:proofErr w:type="gramEnd"/>
            <w:r w:rsidRPr="00431584">
              <w:rPr>
                <w:sz w:val="20"/>
                <w:szCs w:val="20"/>
              </w:rPr>
              <w:t xml:space="preserve"> and networking activities, as and when necessary</w:t>
            </w:r>
            <w:r w:rsidR="005E46F9" w:rsidRPr="00431584">
              <w:rPr>
                <w:sz w:val="20"/>
                <w:szCs w:val="20"/>
              </w:rPr>
              <w:t>.</w:t>
            </w:r>
          </w:p>
          <w:p w14:paraId="10EC9CB8" w14:textId="27302B32" w:rsidR="00C30744" w:rsidRPr="00250F5F" w:rsidRDefault="005E46F9" w:rsidP="007D1D96">
            <w:pPr>
              <w:pStyle w:val="Default"/>
              <w:spacing w:line="276" w:lineRule="auto"/>
              <w:jc w:val="both"/>
              <w:rPr>
                <w:sz w:val="20"/>
                <w:szCs w:val="20"/>
              </w:rPr>
            </w:pPr>
            <w:r w:rsidRPr="00431584">
              <w:rPr>
                <w:sz w:val="20"/>
                <w:szCs w:val="20"/>
              </w:rPr>
              <w:t xml:space="preserve"> </w:t>
            </w:r>
          </w:p>
        </w:tc>
      </w:tr>
      <w:tr w:rsidR="00045C72" w:rsidRPr="00731BE0" w14:paraId="10EC9CBB" w14:textId="77777777" w:rsidTr="009E28FE">
        <w:tc>
          <w:tcPr>
            <w:tcW w:w="8290" w:type="dxa"/>
            <w:shd w:val="clear" w:color="auto" w:fill="D9D9D9"/>
          </w:tcPr>
          <w:p w14:paraId="10EC9CBA" w14:textId="77777777" w:rsidR="00045C72" w:rsidRPr="002F1E3C" w:rsidRDefault="00045C72" w:rsidP="00501AE6">
            <w:pPr>
              <w:jc w:val="both"/>
              <w:rPr>
                <w:rFonts w:ascii="Arial" w:hAnsi="Arial" w:cs="Arial"/>
                <w:b/>
                <w:sz w:val="20"/>
                <w:szCs w:val="20"/>
              </w:rPr>
            </w:pPr>
            <w:r w:rsidRPr="002F1E3C">
              <w:rPr>
                <w:rFonts w:ascii="Arial" w:hAnsi="Arial" w:cs="Arial"/>
                <w:b/>
                <w:sz w:val="20"/>
                <w:szCs w:val="20"/>
              </w:rPr>
              <w:lastRenderedPageBreak/>
              <w:t>Travel requirements</w:t>
            </w:r>
          </w:p>
        </w:tc>
      </w:tr>
      <w:tr w:rsidR="00045C72" w:rsidRPr="00731BE0" w14:paraId="10EC9CBF" w14:textId="77777777" w:rsidTr="009E28FE">
        <w:tc>
          <w:tcPr>
            <w:tcW w:w="8290" w:type="dxa"/>
            <w:shd w:val="clear" w:color="auto" w:fill="auto"/>
          </w:tcPr>
          <w:p w14:paraId="10EC9CBE" w14:textId="6884B3C8" w:rsidR="00BE5BE4" w:rsidRPr="002F1E3C" w:rsidRDefault="00664416" w:rsidP="00EC007F">
            <w:pPr>
              <w:spacing w:line="276" w:lineRule="auto"/>
              <w:jc w:val="both"/>
              <w:rPr>
                <w:rFonts w:ascii="Arial" w:hAnsi="Arial" w:cs="Arial"/>
                <w:sz w:val="20"/>
                <w:szCs w:val="20"/>
              </w:rPr>
            </w:pPr>
            <w:r w:rsidRPr="002F1E3C">
              <w:rPr>
                <w:rFonts w:ascii="Arial" w:hAnsi="Arial" w:cs="Arial"/>
                <w:sz w:val="20"/>
                <w:szCs w:val="20"/>
              </w:rPr>
              <w:lastRenderedPageBreak/>
              <w:t xml:space="preserve">Within the DRC, regular travel </w:t>
            </w:r>
            <w:r w:rsidR="00692289" w:rsidRPr="002F1E3C">
              <w:rPr>
                <w:rFonts w:ascii="Arial" w:hAnsi="Arial" w:cs="Arial"/>
                <w:sz w:val="20"/>
                <w:szCs w:val="20"/>
              </w:rPr>
              <w:t xml:space="preserve">to the main operational </w:t>
            </w:r>
            <w:r w:rsidRPr="002F1E3C">
              <w:rPr>
                <w:rFonts w:ascii="Arial" w:hAnsi="Arial" w:cs="Arial"/>
                <w:sz w:val="20"/>
                <w:szCs w:val="20"/>
              </w:rPr>
              <w:t xml:space="preserve">project offices </w:t>
            </w:r>
            <w:r w:rsidR="00692289" w:rsidRPr="002F1E3C">
              <w:rPr>
                <w:rFonts w:ascii="Arial" w:hAnsi="Arial" w:cs="Arial"/>
                <w:sz w:val="20"/>
                <w:szCs w:val="20"/>
              </w:rPr>
              <w:t>located in Goma and Bukavu</w:t>
            </w:r>
            <w:r w:rsidR="006E3C71" w:rsidRPr="002F1E3C">
              <w:rPr>
                <w:rFonts w:ascii="Arial" w:hAnsi="Arial" w:cs="Arial"/>
                <w:sz w:val="20"/>
                <w:szCs w:val="20"/>
              </w:rPr>
              <w:t>, project areas (</w:t>
            </w:r>
            <w:r w:rsidR="00EC007F">
              <w:rPr>
                <w:rFonts w:ascii="Arial" w:hAnsi="Arial" w:cs="Arial"/>
                <w:sz w:val="20"/>
                <w:szCs w:val="20"/>
              </w:rPr>
              <w:t>Kasai, Tanganyika, South Kivu, North Kivu and Ituri</w:t>
            </w:r>
            <w:r w:rsidR="006E3C71" w:rsidRPr="002F1E3C">
              <w:rPr>
                <w:rFonts w:ascii="Arial" w:hAnsi="Arial" w:cs="Arial"/>
                <w:sz w:val="20"/>
                <w:szCs w:val="20"/>
              </w:rPr>
              <w:t>)</w:t>
            </w:r>
            <w:r w:rsidR="0011225C" w:rsidRPr="002F1E3C">
              <w:rPr>
                <w:rFonts w:ascii="Arial" w:hAnsi="Arial" w:cs="Arial"/>
                <w:sz w:val="20"/>
                <w:szCs w:val="20"/>
              </w:rPr>
              <w:t xml:space="preserve"> and possibly elsewhere</w:t>
            </w:r>
            <w:r w:rsidR="001F33D0" w:rsidRPr="002F1E3C">
              <w:rPr>
                <w:rFonts w:ascii="Arial" w:hAnsi="Arial" w:cs="Arial"/>
                <w:sz w:val="20"/>
                <w:szCs w:val="20"/>
              </w:rPr>
              <w:t xml:space="preserve">. </w:t>
            </w:r>
            <w:r w:rsidR="00EC007F">
              <w:rPr>
                <w:rFonts w:ascii="Arial" w:hAnsi="Arial" w:cs="Arial"/>
                <w:sz w:val="20"/>
                <w:szCs w:val="20"/>
              </w:rPr>
              <w:t xml:space="preserve"> </w:t>
            </w:r>
            <w:r w:rsidRPr="002F1E3C">
              <w:rPr>
                <w:rFonts w:ascii="Arial" w:hAnsi="Arial" w:cs="Arial"/>
                <w:sz w:val="20"/>
                <w:szCs w:val="20"/>
              </w:rPr>
              <w:t xml:space="preserve">Occasional </w:t>
            </w:r>
            <w:r w:rsidR="00692289" w:rsidRPr="002F1E3C">
              <w:rPr>
                <w:rFonts w:ascii="Arial" w:hAnsi="Arial" w:cs="Arial"/>
                <w:sz w:val="20"/>
                <w:szCs w:val="20"/>
              </w:rPr>
              <w:t xml:space="preserve">regional and </w:t>
            </w:r>
            <w:r w:rsidRPr="002F1E3C">
              <w:rPr>
                <w:rFonts w:ascii="Arial" w:hAnsi="Arial" w:cs="Arial"/>
                <w:sz w:val="20"/>
                <w:szCs w:val="20"/>
              </w:rPr>
              <w:t>international travel to participate in advocacy events and to take part in Alert’s annual meetings.</w:t>
            </w:r>
          </w:p>
        </w:tc>
      </w:tr>
    </w:tbl>
    <w:p w14:paraId="60AE6522" w14:textId="7E235B9C" w:rsidR="006D04F8" w:rsidRDefault="006D04F8" w:rsidP="007D1D96">
      <w:pPr>
        <w:jc w:val="both"/>
        <w:rPr>
          <w:rFonts w:ascii="Arial" w:hAnsi="Arial" w:cs="Arial"/>
          <w:b/>
          <w:sz w:val="32"/>
          <w:szCs w:val="32"/>
        </w:rPr>
      </w:pPr>
    </w:p>
    <w:p w14:paraId="10EC9CC4" w14:textId="7A19456B" w:rsidR="00045C72" w:rsidRDefault="00045C72" w:rsidP="00C2405F">
      <w:pPr>
        <w:jc w:val="center"/>
        <w:rPr>
          <w:rFonts w:ascii="Arial" w:hAnsi="Arial" w:cs="Arial"/>
          <w:b/>
          <w:sz w:val="32"/>
          <w:szCs w:val="32"/>
        </w:rPr>
      </w:pPr>
      <w:r w:rsidRPr="0087383D">
        <w:rPr>
          <w:rFonts w:ascii="Arial" w:hAnsi="Arial" w:cs="Arial"/>
          <w:b/>
          <w:sz w:val="32"/>
          <w:szCs w:val="32"/>
        </w:rPr>
        <w:t>PERSON SPECIFICATION</w:t>
      </w:r>
    </w:p>
    <w:p w14:paraId="10EC9CC5" w14:textId="77777777" w:rsidR="00045C72" w:rsidRDefault="00045C72" w:rsidP="007D1D96">
      <w:pPr>
        <w:numPr>
          <w:ilvl w:val="12"/>
          <w:numId w:val="0"/>
        </w:numPr>
        <w:jc w:val="both"/>
        <w:rPr>
          <w:rFonts w:ascii="Arial" w:hAnsi="Arial" w:cs="Arial"/>
          <w:b/>
          <w:sz w:val="32"/>
          <w:szCs w:val="32"/>
        </w:rPr>
      </w:pPr>
    </w:p>
    <w:p w14:paraId="10EC9CC6" w14:textId="37096EF1" w:rsidR="00DB7B38" w:rsidRPr="00DB7B38" w:rsidRDefault="00DB7B38" w:rsidP="00C2405F">
      <w:pPr>
        <w:numPr>
          <w:ilvl w:val="12"/>
          <w:numId w:val="0"/>
        </w:numPr>
        <w:jc w:val="center"/>
        <w:rPr>
          <w:rFonts w:ascii="Arial" w:hAnsi="Arial" w:cs="Arial"/>
          <w:b/>
        </w:rPr>
      </w:pPr>
      <w:r w:rsidRPr="00DB7B38">
        <w:rPr>
          <w:rFonts w:ascii="Arial" w:hAnsi="Arial" w:cs="Arial"/>
          <w:b/>
        </w:rPr>
        <w:t>ESSENTIAL REQUIREMENTS</w:t>
      </w:r>
      <w:r w:rsidR="00C2405F">
        <w:rPr>
          <w:rFonts w:ascii="Arial" w:hAnsi="Arial" w:cs="Arial"/>
          <w:b/>
        </w:rPr>
        <w:br/>
      </w:r>
    </w:p>
    <w:tbl>
      <w:tblPr>
        <w:tblW w:w="8766" w:type="dxa"/>
        <w:jc w:val="center"/>
        <w:tblLayout w:type="fixed"/>
        <w:tblCellMar>
          <w:left w:w="107" w:type="dxa"/>
          <w:right w:w="107" w:type="dxa"/>
        </w:tblCellMar>
        <w:tblLook w:val="0000" w:firstRow="0" w:lastRow="0" w:firstColumn="0" w:lastColumn="0" w:noHBand="0" w:noVBand="0"/>
      </w:tblPr>
      <w:tblGrid>
        <w:gridCol w:w="8766"/>
      </w:tblGrid>
      <w:tr w:rsidR="00045C72" w:rsidRPr="009C0E65" w14:paraId="10EC9CC9" w14:textId="77777777" w:rsidTr="00045C72">
        <w:trPr>
          <w:jc w:val="center"/>
        </w:trPr>
        <w:tc>
          <w:tcPr>
            <w:tcW w:w="8766" w:type="dxa"/>
            <w:tcBorders>
              <w:top w:val="single" w:sz="6" w:space="0" w:color="auto"/>
              <w:left w:val="single" w:sz="6" w:space="0" w:color="auto"/>
              <w:bottom w:val="single" w:sz="6" w:space="0" w:color="auto"/>
              <w:right w:val="single" w:sz="6" w:space="0" w:color="auto"/>
            </w:tcBorders>
            <w:shd w:val="pct10" w:color="auto" w:fill="auto"/>
          </w:tcPr>
          <w:p w14:paraId="10EC9CC8" w14:textId="77777777" w:rsidR="00045C72" w:rsidRPr="009C0E65" w:rsidRDefault="00045C72" w:rsidP="007D1D96">
            <w:pPr>
              <w:numPr>
                <w:ilvl w:val="12"/>
                <w:numId w:val="0"/>
              </w:numPr>
              <w:jc w:val="both"/>
              <w:rPr>
                <w:rFonts w:ascii="Arial" w:hAnsi="Arial" w:cs="Arial"/>
                <w:b/>
                <w:sz w:val="20"/>
                <w:szCs w:val="20"/>
              </w:rPr>
            </w:pPr>
            <w:r w:rsidRPr="009C0E65">
              <w:rPr>
                <w:rFonts w:ascii="Arial" w:hAnsi="Arial" w:cs="Arial"/>
                <w:b/>
                <w:sz w:val="20"/>
                <w:szCs w:val="20"/>
              </w:rPr>
              <w:t xml:space="preserve">Talents </w:t>
            </w:r>
          </w:p>
        </w:tc>
      </w:tr>
      <w:tr w:rsidR="00045C72" w:rsidRPr="009C0E65" w14:paraId="10EC9CD3" w14:textId="77777777" w:rsidTr="00045C72">
        <w:trPr>
          <w:jc w:val="center"/>
        </w:trPr>
        <w:tc>
          <w:tcPr>
            <w:tcW w:w="8766" w:type="dxa"/>
            <w:tcBorders>
              <w:top w:val="single" w:sz="6" w:space="0" w:color="auto"/>
              <w:left w:val="single" w:sz="6" w:space="0" w:color="auto"/>
              <w:bottom w:val="single" w:sz="6" w:space="0" w:color="auto"/>
              <w:right w:val="single" w:sz="6" w:space="0" w:color="auto"/>
            </w:tcBorders>
          </w:tcPr>
          <w:p w14:paraId="10EC9CD2" w14:textId="0A47203B" w:rsidR="003D2C3A" w:rsidRPr="009C0E65" w:rsidRDefault="00B21DE3" w:rsidP="00DD668E">
            <w:pPr>
              <w:spacing w:line="276" w:lineRule="auto"/>
              <w:jc w:val="both"/>
              <w:rPr>
                <w:rFonts w:ascii="Arial" w:hAnsi="Arial" w:cs="Arial"/>
                <w:bCs/>
                <w:sz w:val="20"/>
                <w:szCs w:val="20"/>
              </w:rPr>
            </w:pPr>
            <w:r w:rsidRPr="009C0E65">
              <w:rPr>
                <w:rFonts w:ascii="Arial" w:hAnsi="Arial" w:cs="Arial"/>
                <w:bCs/>
                <w:sz w:val="20"/>
                <w:szCs w:val="20"/>
              </w:rPr>
              <w:t>At Alert, we have introduced T</w:t>
            </w:r>
            <w:r w:rsidR="005D08F8" w:rsidRPr="009C0E65">
              <w:rPr>
                <w:rFonts w:ascii="Arial" w:hAnsi="Arial" w:cs="Arial"/>
                <w:bCs/>
                <w:sz w:val="20"/>
                <w:szCs w:val="20"/>
              </w:rPr>
              <w:t xml:space="preserve">alent </w:t>
            </w:r>
            <w:r w:rsidRPr="009C0E65">
              <w:rPr>
                <w:rFonts w:ascii="Arial" w:hAnsi="Arial" w:cs="Arial"/>
                <w:bCs/>
                <w:sz w:val="20"/>
                <w:szCs w:val="20"/>
              </w:rPr>
              <w:t>M</w:t>
            </w:r>
            <w:r w:rsidR="005D08F8" w:rsidRPr="009C0E65">
              <w:rPr>
                <w:rFonts w:ascii="Arial" w:hAnsi="Arial" w:cs="Arial"/>
                <w:bCs/>
                <w:sz w:val="20"/>
                <w:szCs w:val="20"/>
              </w:rPr>
              <w:t xml:space="preserve">anagement to our business model as we believe talented people are crucial to the success of our work.  We believe all individuals are talented and success comes in matching the right talents to the right roles. For this role, the skills, qualifications and experience listed </w:t>
            </w:r>
            <w:r w:rsidR="00CD318E" w:rsidRPr="009C0E65">
              <w:rPr>
                <w:rFonts w:ascii="Arial" w:hAnsi="Arial" w:cs="Arial"/>
                <w:bCs/>
                <w:sz w:val="20"/>
                <w:szCs w:val="20"/>
              </w:rPr>
              <w:t>below</w:t>
            </w:r>
            <w:r w:rsidR="005D08F8" w:rsidRPr="009C0E65">
              <w:rPr>
                <w:rFonts w:ascii="Arial" w:hAnsi="Arial" w:cs="Arial"/>
                <w:bCs/>
                <w:sz w:val="20"/>
                <w:szCs w:val="20"/>
              </w:rPr>
              <w:t xml:space="preserve"> are important, but we believe that to be great in this job you are likely, first and foremost, to have a talent for </w:t>
            </w:r>
            <w:r w:rsidR="007B486D" w:rsidRPr="009C0E65">
              <w:rPr>
                <w:rFonts w:ascii="Arial" w:hAnsi="Arial" w:cs="Arial"/>
                <w:bCs/>
                <w:sz w:val="20"/>
                <w:szCs w:val="20"/>
              </w:rPr>
              <w:t xml:space="preserve">analysing and understanding </w:t>
            </w:r>
            <w:r w:rsidR="00DD668E">
              <w:rPr>
                <w:rFonts w:ascii="Arial" w:hAnsi="Arial" w:cs="Arial"/>
                <w:bCs/>
                <w:sz w:val="20"/>
                <w:szCs w:val="20"/>
              </w:rPr>
              <w:t>conflict sensitivity and how it applies to humanitarian, development and peacebuilding programming</w:t>
            </w:r>
            <w:r w:rsidR="007B486D" w:rsidRPr="009C0E65">
              <w:rPr>
                <w:rFonts w:ascii="Arial" w:hAnsi="Arial" w:cs="Arial"/>
                <w:bCs/>
                <w:sz w:val="20"/>
                <w:szCs w:val="20"/>
              </w:rPr>
              <w:t xml:space="preserve">, </w:t>
            </w:r>
            <w:r w:rsidR="00823A88" w:rsidRPr="009C0E65">
              <w:rPr>
                <w:rFonts w:ascii="Arial" w:hAnsi="Arial" w:cs="Arial"/>
                <w:bCs/>
                <w:sz w:val="20"/>
                <w:szCs w:val="20"/>
              </w:rPr>
              <w:t xml:space="preserve">presenting </w:t>
            </w:r>
            <w:r w:rsidR="007B486D" w:rsidRPr="009C0E65">
              <w:rPr>
                <w:rFonts w:ascii="Arial" w:hAnsi="Arial" w:cs="Arial"/>
                <w:bCs/>
                <w:sz w:val="20"/>
                <w:szCs w:val="20"/>
              </w:rPr>
              <w:t xml:space="preserve">(verbally and in writing) </w:t>
            </w:r>
            <w:r w:rsidR="00823A88" w:rsidRPr="009C0E65">
              <w:rPr>
                <w:rFonts w:ascii="Arial" w:hAnsi="Arial" w:cs="Arial"/>
                <w:bCs/>
                <w:sz w:val="20"/>
                <w:szCs w:val="20"/>
              </w:rPr>
              <w:t>complex ideas in a clear, engaging and accessible way</w:t>
            </w:r>
            <w:r w:rsidR="00956B4E" w:rsidRPr="009C0E65">
              <w:rPr>
                <w:rFonts w:ascii="Arial" w:hAnsi="Arial" w:cs="Arial"/>
                <w:bCs/>
                <w:sz w:val="20"/>
                <w:szCs w:val="20"/>
              </w:rPr>
              <w:t xml:space="preserve"> and influencing individual and institutional thinking, attitudes and approaches.</w:t>
            </w:r>
            <w:r w:rsidR="003D2C3A" w:rsidRPr="009C0E65">
              <w:rPr>
                <w:rFonts w:ascii="Arial" w:hAnsi="Arial" w:cs="Arial"/>
                <w:bCs/>
                <w:sz w:val="20"/>
                <w:szCs w:val="20"/>
              </w:rPr>
              <w:t xml:space="preserve"> </w:t>
            </w:r>
            <w:r w:rsidR="005D08F8" w:rsidRPr="009C0E65">
              <w:rPr>
                <w:rFonts w:ascii="Arial" w:hAnsi="Arial" w:cs="Arial"/>
                <w:bCs/>
                <w:sz w:val="20"/>
                <w:szCs w:val="20"/>
              </w:rPr>
              <w:t>This is what we will</w:t>
            </w:r>
            <w:r w:rsidR="00E646A9" w:rsidRPr="009C0E65">
              <w:rPr>
                <w:rFonts w:ascii="Arial" w:hAnsi="Arial" w:cs="Arial"/>
                <w:bCs/>
                <w:sz w:val="20"/>
                <w:szCs w:val="20"/>
              </w:rPr>
              <w:t xml:space="preserve"> be looking for above all else.</w:t>
            </w:r>
          </w:p>
        </w:tc>
      </w:tr>
    </w:tbl>
    <w:p w14:paraId="10EC9CD5" w14:textId="77777777" w:rsidR="00CD318E" w:rsidRPr="009C0E65" w:rsidRDefault="00CD318E" w:rsidP="007D1D96">
      <w:pPr>
        <w:numPr>
          <w:ilvl w:val="12"/>
          <w:numId w:val="0"/>
        </w:numPr>
        <w:spacing w:line="276" w:lineRule="auto"/>
        <w:jc w:val="both"/>
        <w:rPr>
          <w:rFonts w:ascii="Arial" w:hAnsi="Arial" w:cs="Arial"/>
          <w:b/>
          <w:sz w:val="20"/>
          <w:szCs w:val="20"/>
        </w:rPr>
      </w:pPr>
    </w:p>
    <w:tbl>
      <w:tblPr>
        <w:tblW w:w="8682" w:type="dxa"/>
        <w:jc w:val="center"/>
        <w:tblLayout w:type="fixed"/>
        <w:tblCellMar>
          <w:left w:w="107" w:type="dxa"/>
          <w:right w:w="107" w:type="dxa"/>
        </w:tblCellMar>
        <w:tblLook w:val="0000" w:firstRow="0" w:lastRow="0" w:firstColumn="0" w:lastColumn="0" w:noHBand="0" w:noVBand="0"/>
      </w:tblPr>
      <w:tblGrid>
        <w:gridCol w:w="8682"/>
      </w:tblGrid>
      <w:tr w:rsidR="004A1C0E" w:rsidRPr="009C0E65" w14:paraId="10EC9CD7"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10EC9CD6" w14:textId="48DA3E42" w:rsidR="004A1C0E" w:rsidRPr="009C0E65" w:rsidRDefault="0041064E" w:rsidP="007D1D96">
            <w:pPr>
              <w:widowControl w:val="0"/>
              <w:tabs>
                <w:tab w:val="left" w:pos="0"/>
              </w:tabs>
              <w:overflowPunct w:val="0"/>
              <w:autoSpaceDE w:val="0"/>
              <w:autoSpaceDN w:val="0"/>
              <w:adjustRightInd w:val="0"/>
              <w:spacing w:line="276" w:lineRule="auto"/>
              <w:jc w:val="both"/>
              <w:textAlignment w:val="baseline"/>
              <w:rPr>
                <w:rFonts w:ascii="Arial" w:hAnsi="Arial" w:cs="Arial"/>
                <w:color w:val="000000"/>
                <w:sz w:val="20"/>
                <w:szCs w:val="20"/>
              </w:rPr>
            </w:pPr>
            <w:r w:rsidRPr="009C0E65">
              <w:rPr>
                <w:rFonts w:ascii="Arial" w:hAnsi="Arial" w:cs="Arial"/>
                <w:color w:val="000000"/>
                <w:sz w:val="20"/>
                <w:szCs w:val="20"/>
              </w:rPr>
              <w:t>Advanced degree in international relations, political science, development, management, or relevant field</w:t>
            </w:r>
          </w:p>
        </w:tc>
      </w:tr>
      <w:tr w:rsidR="004A1C0E" w:rsidRPr="009C0E65" w14:paraId="10EC9CD9"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10EC9CD8" w14:textId="3A88EE04" w:rsidR="004A1C0E" w:rsidRPr="009C0E65" w:rsidRDefault="00891CF2"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9C0E65">
              <w:rPr>
                <w:rFonts w:ascii="Arial" w:hAnsi="Arial" w:cs="Arial"/>
                <w:color w:val="000000"/>
                <w:sz w:val="20"/>
                <w:szCs w:val="20"/>
              </w:rPr>
              <w:t>At least</w:t>
            </w:r>
            <w:r w:rsidR="0041064E" w:rsidRPr="009C0E65">
              <w:rPr>
                <w:rFonts w:ascii="Arial" w:hAnsi="Arial" w:cs="Arial"/>
                <w:color w:val="000000"/>
                <w:sz w:val="20"/>
                <w:szCs w:val="20"/>
              </w:rPr>
              <w:t xml:space="preserve"> </w:t>
            </w:r>
            <w:r w:rsidR="00810B2C">
              <w:rPr>
                <w:rFonts w:ascii="Arial" w:hAnsi="Arial" w:cs="Arial"/>
                <w:color w:val="000000"/>
                <w:sz w:val="20"/>
                <w:szCs w:val="20"/>
              </w:rPr>
              <w:t>10</w:t>
            </w:r>
            <w:r w:rsidR="003453D7" w:rsidRPr="009C0E65">
              <w:rPr>
                <w:rFonts w:ascii="Arial" w:hAnsi="Arial" w:cs="Arial"/>
                <w:color w:val="000000"/>
                <w:sz w:val="20"/>
                <w:szCs w:val="20"/>
              </w:rPr>
              <w:t xml:space="preserve"> </w:t>
            </w:r>
            <w:r w:rsidR="0041064E" w:rsidRPr="009C0E65">
              <w:rPr>
                <w:rFonts w:ascii="Arial" w:hAnsi="Arial" w:cs="Arial"/>
                <w:color w:val="000000"/>
                <w:sz w:val="20"/>
                <w:szCs w:val="20"/>
              </w:rPr>
              <w:t>years of professional experience in programme management (strategy, planning, reflection, implementation, monitoring, evaluation)</w:t>
            </w:r>
            <w:r w:rsidR="00272E30">
              <w:rPr>
                <w:rFonts w:ascii="Arial" w:hAnsi="Arial" w:cs="Arial"/>
                <w:color w:val="000000"/>
                <w:sz w:val="20"/>
                <w:szCs w:val="20"/>
              </w:rPr>
              <w:t xml:space="preserve">; specifically strategic decision making of complex programmes on issues involving </w:t>
            </w:r>
            <w:r w:rsidR="00EC007F">
              <w:rPr>
                <w:rFonts w:ascii="Arial" w:hAnsi="Arial" w:cs="Arial"/>
                <w:color w:val="000000"/>
                <w:sz w:val="20"/>
                <w:szCs w:val="20"/>
              </w:rPr>
              <w:t xml:space="preserve">improving the effectiveness of the international aid sector </w:t>
            </w:r>
          </w:p>
        </w:tc>
      </w:tr>
      <w:tr w:rsidR="001F0F65" w:rsidRPr="009C0E65" w14:paraId="10EC9CDB"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10EC9CDA" w14:textId="6E5770CD" w:rsidR="001F0F65" w:rsidRPr="009C0E65" w:rsidRDefault="0041064E"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9C0E65">
              <w:rPr>
                <w:rFonts w:ascii="Arial" w:hAnsi="Arial" w:cs="Arial"/>
                <w:color w:val="000000"/>
                <w:sz w:val="20"/>
                <w:szCs w:val="20"/>
              </w:rPr>
              <w:t xml:space="preserve">Several years of field experience in conflict affected contexts including in the DRC or the Great Lakes region </w:t>
            </w:r>
          </w:p>
        </w:tc>
      </w:tr>
      <w:tr w:rsidR="007F22D0" w:rsidRPr="009C0E65" w14:paraId="44E53D8E"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7B81FD74" w14:textId="4C2E4F08" w:rsidR="007F22D0" w:rsidRPr="009C0E65" w:rsidRDefault="00E61EDD" w:rsidP="007D1D96">
            <w:pPr>
              <w:widowControl w:val="0"/>
              <w:tabs>
                <w:tab w:val="left" w:pos="0"/>
              </w:tabs>
              <w:overflowPunct w:val="0"/>
              <w:autoSpaceDE w:val="0"/>
              <w:autoSpaceDN w:val="0"/>
              <w:adjustRightInd w:val="0"/>
              <w:spacing w:line="276" w:lineRule="auto"/>
              <w:jc w:val="both"/>
              <w:textAlignment w:val="baseline"/>
              <w:rPr>
                <w:rFonts w:ascii="Arial" w:hAnsi="Arial" w:cs="Arial"/>
                <w:color w:val="000000"/>
                <w:sz w:val="20"/>
                <w:szCs w:val="20"/>
              </w:rPr>
            </w:pPr>
            <w:r w:rsidRPr="009C0E65">
              <w:rPr>
                <w:rFonts w:ascii="Arial" w:hAnsi="Arial" w:cs="Arial"/>
                <w:color w:val="000000"/>
                <w:sz w:val="20"/>
                <w:szCs w:val="20"/>
              </w:rPr>
              <w:t>E</w:t>
            </w:r>
            <w:r w:rsidR="0041064E" w:rsidRPr="009C0E65">
              <w:rPr>
                <w:rFonts w:ascii="Arial" w:hAnsi="Arial" w:cs="Arial"/>
                <w:color w:val="000000"/>
                <w:sz w:val="20"/>
                <w:szCs w:val="20"/>
              </w:rPr>
              <w:t>xperience in the fields of peacebuilding (</w:t>
            </w:r>
            <w:r w:rsidR="00EC007F">
              <w:rPr>
                <w:rFonts w:ascii="Arial" w:hAnsi="Arial" w:cs="Arial"/>
                <w:color w:val="000000"/>
                <w:sz w:val="20"/>
                <w:szCs w:val="20"/>
              </w:rPr>
              <w:t>conflict sensitivity</w:t>
            </w:r>
            <w:r w:rsidR="00053FB4" w:rsidRPr="009C0E65">
              <w:rPr>
                <w:rFonts w:ascii="Arial" w:hAnsi="Arial" w:cs="Arial"/>
                <w:color w:val="000000"/>
                <w:sz w:val="20"/>
                <w:szCs w:val="20"/>
              </w:rPr>
              <w:t xml:space="preserve">, </w:t>
            </w:r>
            <w:r w:rsidR="0041064E" w:rsidRPr="009C0E65">
              <w:rPr>
                <w:rFonts w:ascii="Arial" w:hAnsi="Arial" w:cs="Arial"/>
                <w:color w:val="000000"/>
                <w:sz w:val="20"/>
                <w:szCs w:val="20"/>
              </w:rPr>
              <w:t xml:space="preserve">conflict research, analysis </w:t>
            </w:r>
            <w:r w:rsidR="00053FB4" w:rsidRPr="009C0E65">
              <w:rPr>
                <w:rFonts w:ascii="Arial" w:hAnsi="Arial" w:cs="Arial"/>
                <w:color w:val="000000"/>
                <w:sz w:val="20"/>
                <w:szCs w:val="20"/>
              </w:rPr>
              <w:t xml:space="preserve">security </w:t>
            </w:r>
            <w:r w:rsidR="0041064E" w:rsidRPr="009C0E65">
              <w:rPr>
                <w:rFonts w:ascii="Arial" w:hAnsi="Arial" w:cs="Arial"/>
                <w:color w:val="000000"/>
                <w:sz w:val="20"/>
                <w:szCs w:val="20"/>
              </w:rPr>
              <w:t>governance</w:t>
            </w:r>
            <w:r w:rsidR="00053FB4" w:rsidRPr="009C0E65">
              <w:rPr>
                <w:rFonts w:ascii="Arial" w:hAnsi="Arial" w:cs="Arial"/>
                <w:color w:val="000000"/>
                <w:sz w:val="20"/>
                <w:szCs w:val="20"/>
              </w:rPr>
              <w:t>, natural resources management</w:t>
            </w:r>
            <w:r w:rsidR="0041064E" w:rsidRPr="009C0E65">
              <w:rPr>
                <w:rFonts w:ascii="Arial" w:hAnsi="Arial" w:cs="Arial"/>
                <w:color w:val="000000"/>
                <w:sz w:val="20"/>
                <w:szCs w:val="20"/>
              </w:rPr>
              <w:t>, and/or development</w:t>
            </w:r>
            <w:r w:rsidR="00501AE6">
              <w:rPr>
                <w:rFonts w:ascii="Arial" w:hAnsi="Arial" w:cs="Arial"/>
                <w:color w:val="000000"/>
                <w:sz w:val="20"/>
                <w:szCs w:val="20"/>
              </w:rPr>
              <w:t>)</w:t>
            </w:r>
          </w:p>
        </w:tc>
      </w:tr>
      <w:tr w:rsidR="00EC007F" w:rsidRPr="009C0E65" w14:paraId="416B7F82"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3789ED90" w14:textId="2BC84519" w:rsidR="00EC007F" w:rsidRPr="009C0E65" w:rsidRDefault="00EC007F" w:rsidP="007D1D96">
            <w:pPr>
              <w:widowControl w:val="0"/>
              <w:tabs>
                <w:tab w:val="left" w:pos="0"/>
              </w:tabs>
              <w:overflowPunct w:val="0"/>
              <w:autoSpaceDE w:val="0"/>
              <w:autoSpaceDN w:val="0"/>
              <w:adjustRightInd w:val="0"/>
              <w:spacing w:line="276" w:lineRule="auto"/>
              <w:jc w:val="both"/>
              <w:textAlignment w:val="baseline"/>
              <w:rPr>
                <w:rFonts w:ascii="Arial" w:hAnsi="Arial" w:cs="Arial"/>
                <w:color w:val="000000"/>
                <w:sz w:val="20"/>
                <w:szCs w:val="20"/>
              </w:rPr>
            </w:pPr>
            <w:r w:rsidRPr="009C0E65">
              <w:rPr>
                <w:rStyle w:val="longtext"/>
                <w:rFonts w:ascii="Arial" w:hAnsi="Arial" w:cs="Arial"/>
                <w:sz w:val="20"/>
                <w:szCs w:val="20"/>
              </w:rPr>
              <w:t>Knowledge of current thinking on peacebuilding issues and methods; and demonstrable ability to anticipate emerging needs and integrate them swiftly into priority programme setting</w:t>
            </w:r>
          </w:p>
        </w:tc>
      </w:tr>
      <w:tr w:rsidR="00EC007F" w:rsidRPr="009C0E65" w14:paraId="41271C85"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196E8D15" w14:textId="3111B5B1" w:rsidR="00EC007F" w:rsidRPr="009C0E65" w:rsidRDefault="00EC007F" w:rsidP="007D1D96">
            <w:pPr>
              <w:widowControl w:val="0"/>
              <w:tabs>
                <w:tab w:val="left" w:pos="0"/>
              </w:tabs>
              <w:overflowPunct w:val="0"/>
              <w:autoSpaceDE w:val="0"/>
              <w:autoSpaceDN w:val="0"/>
              <w:adjustRightInd w:val="0"/>
              <w:spacing w:line="276" w:lineRule="auto"/>
              <w:jc w:val="both"/>
              <w:textAlignment w:val="baseline"/>
              <w:rPr>
                <w:rStyle w:val="longtext"/>
                <w:rFonts w:ascii="Arial" w:hAnsi="Arial" w:cs="Arial"/>
                <w:sz w:val="20"/>
                <w:szCs w:val="20"/>
              </w:rPr>
            </w:pPr>
            <w:r>
              <w:rPr>
                <w:rStyle w:val="longtext"/>
                <w:rFonts w:ascii="Arial" w:hAnsi="Arial" w:cs="Arial"/>
                <w:sz w:val="20"/>
                <w:szCs w:val="20"/>
              </w:rPr>
              <w:t xml:space="preserve">Experience implementing programming around conflict sensitivity and gender sensitivity </w:t>
            </w:r>
          </w:p>
        </w:tc>
      </w:tr>
      <w:tr w:rsidR="002F1E3C" w:rsidRPr="009C0E65" w14:paraId="35A65028"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6E07A087" w14:textId="5384C0EB" w:rsidR="002F1E3C" w:rsidRPr="009C0E65" w:rsidRDefault="002F1E3C" w:rsidP="007D1D96">
            <w:pPr>
              <w:widowControl w:val="0"/>
              <w:tabs>
                <w:tab w:val="left" w:pos="0"/>
              </w:tabs>
              <w:overflowPunct w:val="0"/>
              <w:autoSpaceDE w:val="0"/>
              <w:autoSpaceDN w:val="0"/>
              <w:adjustRightInd w:val="0"/>
              <w:spacing w:line="276" w:lineRule="auto"/>
              <w:jc w:val="both"/>
              <w:textAlignment w:val="baseline"/>
              <w:rPr>
                <w:rFonts w:ascii="Arial" w:hAnsi="Arial" w:cs="Arial"/>
                <w:color w:val="000000"/>
                <w:sz w:val="20"/>
                <w:szCs w:val="20"/>
              </w:rPr>
            </w:pPr>
            <w:r w:rsidRPr="009C0E65">
              <w:rPr>
                <w:rFonts w:ascii="Arial" w:hAnsi="Arial" w:cs="Arial"/>
                <w:color w:val="000000"/>
                <w:sz w:val="20"/>
                <w:szCs w:val="20"/>
              </w:rPr>
              <w:t xml:space="preserve">Experience in management of complex projects in consortia and with several </w:t>
            </w:r>
            <w:r w:rsidR="00EC007F">
              <w:rPr>
                <w:rFonts w:ascii="Arial" w:hAnsi="Arial" w:cs="Arial"/>
                <w:color w:val="000000"/>
                <w:sz w:val="20"/>
                <w:szCs w:val="20"/>
              </w:rPr>
              <w:t>donors; experience with managing grants financed by GIZ, FCDO, Canada and the Dutch MFA would be an added advantage</w:t>
            </w:r>
          </w:p>
        </w:tc>
      </w:tr>
      <w:tr w:rsidR="00053FB4" w:rsidRPr="009C0E65" w14:paraId="47DFB718"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5620EAE2" w14:textId="6231C085" w:rsidR="00053FB4" w:rsidRPr="009C0E65" w:rsidRDefault="00053FB4" w:rsidP="007D1D96">
            <w:pPr>
              <w:widowControl w:val="0"/>
              <w:tabs>
                <w:tab w:val="left" w:pos="0"/>
              </w:tabs>
              <w:overflowPunct w:val="0"/>
              <w:autoSpaceDE w:val="0"/>
              <w:autoSpaceDN w:val="0"/>
              <w:adjustRightInd w:val="0"/>
              <w:spacing w:line="276" w:lineRule="auto"/>
              <w:jc w:val="both"/>
              <w:textAlignment w:val="baseline"/>
              <w:rPr>
                <w:rFonts w:ascii="Arial" w:hAnsi="Arial" w:cs="Arial"/>
                <w:color w:val="000000"/>
                <w:sz w:val="20"/>
                <w:szCs w:val="20"/>
              </w:rPr>
            </w:pPr>
            <w:r w:rsidRPr="009C0E65">
              <w:rPr>
                <w:rFonts w:ascii="Arial" w:hAnsi="Arial" w:cs="Arial"/>
                <w:color w:val="000000"/>
                <w:sz w:val="20"/>
                <w:szCs w:val="20"/>
              </w:rPr>
              <w:t xml:space="preserve">Experience in management of complex grants </w:t>
            </w:r>
          </w:p>
        </w:tc>
      </w:tr>
      <w:tr w:rsidR="007F22D0" w:rsidRPr="009C0E65" w14:paraId="10EC9CE3"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10EC9CE2" w14:textId="39EC39D8" w:rsidR="007F22D0" w:rsidRPr="009C0E65" w:rsidRDefault="007F22D0"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9C0E65">
              <w:rPr>
                <w:rFonts w:ascii="Arial" w:hAnsi="Arial" w:cs="Arial"/>
                <w:sz w:val="20"/>
                <w:szCs w:val="20"/>
              </w:rPr>
              <w:t>Experience of</w:t>
            </w:r>
            <w:r w:rsidR="0073015E" w:rsidRPr="009C0E65">
              <w:rPr>
                <w:rFonts w:ascii="Arial" w:hAnsi="Arial" w:cs="Arial"/>
                <w:sz w:val="20"/>
                <w:szCs w:val="20"/>
              </w:rPr>
              <w:t xml:space="preserve"> </w:t>
            </w:r>
            <w:r w:rsidR="00EC007F">
              <w:rPr>
                <w:rFonts w:ascii="Arial" w:hAnsi="Arial" w:cs="Arial"/>
                <w:sz w:val="20"/>
                <w:szCs w:val="20"/>
              </w:rPr>
              <w:t>advocacy</w:t>
            </w:r>
            <w:r w:rsidR="0073015E" w:rsidRPr="009C0E65">
              <w:rPr>
                <w:rFonts w:ascii="Arial" w:hAnsi="Arial" w:cs="Arial"/>
                <w:sz w:val="20"/>
                <w:szCs w:val="20"/>
              </w:rPr>
              <w:t>, influencing,</w:t>
            </w:r>
            <w:r w:rsidRPr="009C0E65">
              <w:rPr>
                <w:rFonts w:ascii="Arial" w:hAnsi="Arial" w:cs="Arial"/>
                <w:sz w:val="20"/>
                <w:szCs w:val="20"/>
              </w:rPr>
              <w:t xml:space="preserve"> networking, </w:t>
            </w:r>
            <w:r w:rsidR="0073015E" w:rsidRPr="009C0E65">
              <w:rPr>
                <w:rFonts w:ascii="Arial" w:hAnsi="Arial" w:cs="Arial"/>
                <w:sz w:val="20"/>
                <w:szCs w:val="20"/>
              </w:rPr>
              <w:t>and communications</w:t>
            </w:r>
            <w:r w:rsidRPr="009C0E65">
              <w:rPr>
                <w:rFonts w:ascii="Arial" w:hAnsi="Arial" w:cs="Arial"/>
                <w:sz w:val="20"/>
                <w:szCs w:val="20"/>
              </w:rPr>
              <w:t xml:space="preserve"> on peacebuilding, and/or development issues in Africa</w:t>
            </w:r>
          </w:p>
        </w:tc>
      </w:tr>
      <w:tr w:rsidR="00891CF2" w:rsidRPr="009C0E65" w14:paraId="52581EC7"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5A6791FB" w14:textId="4FC85EF6" w:rsidR="00891CF2" w:rsidRPr="009C0E65" w:rsidRDefault="00891CF2"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9C0E65">
              <w:rPr>
                <w:rFonts w:ascii="Arial" w:hAnsi="Arial" w:cs="Arial"/>
                <w:sz w:val="20"/>
                <w:szCs w:val="20"/>
              </w:rPr>
              <w:t>Proven ability to communicate, negotiate and work with high level executives</w:t>
            </w:r>
            <w:r w:rsidR="00EC007F">
              <w:rPr>
                <w:rFonts w:ascii="Arial" w:hAnsi="Arial" w:cs="Arial"/>
                <w:sz w:val="20"/>
                <w:szCs w:val="20"/>
              </w:rPr>
              <w:t xml:space="preserve"> within UN agencies, the UN Humanitarian </w:t>
            </w:r>
            <w:proofErr w:type="gramStart"/>
            <w:r w:rsidR="00EC007F">
              <w:rPr>
                <w:rFonts w:ascii="Arial" w:hAnsi="Arial" w:cs="Arial"/>
                <w:sz w:val="20"/>
                <w:szCs w:val="20"/>
              </w:rPr>
              <w:t>architecture</w:t>
            </w:r>
            <w:proofErr w:type="gramEnd"/>
            <w:r w:rsidR="00EC007F">
              <w:rPr>
                <w:rFonts w:ascii="Arial" w:hAnsi="Arial" w:cs="Arial"/>
                <w:sz w:val="20"/>
                <w:szCs w:val="20"/>
              </w:rPr>
              <w:t xml:space="preserve"> and the INGO system</w:t>
            </w:r>
          </w:p>
        </w:tc>
      </w:tr>
      <w:tr w:rsidR="00053FB4" w:rsidRPr="009C0E65" w14:paraId="251705EB"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1AED8514" w14:textId="6DBF4410" w:rsidR="00053FB4" w:rsidRPr="009C0E65" w:rsidRDefault="00053FB4"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9C0E65">
              <w:rPr>
                <w:rStyle w:val="longtext"/>
                <w:rFonts w:ascii="Arial" w:hAnsi="Arial" w:cs="Arial"/>
                <w:sz w:val="20"/>
                <w:szCs w:val="20"/>
              </w:rPr>
              <w:t>Demonstrates effectiveness and strong experience with short and long-term planning; financial, personnel and program management</w:t>
            </w:r>
          </w:p>
        </w:tc>
      </w:tr>
      <w:tr w:rsidR="00053FB4" w:rsidRPr="009C0E65" w14:paraId="15560DB9"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70CD76DE" w14:textId="720DB985" w:rsidR="00053FB4" w:rsidRPr="009C0E65" w:rsidRDefault="00053FB4"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9C0E65">
              <w:rPr>
                <w:rFonts w:ascii="Arial" w:hAnsi="Arial" w:cs="Arial"/>
                <w:color w:val="000000"/>
                <w:sz w:val="20"/>
                <w:szCs w:val="20"/>
              </w:rPr>
              <w:t>Responsiveness, and ability to handle stressful situations and intense work periods</w:t>
            </w:r>
          </w:p>
        </w:tc>
      </w:tr>
      <w:tr w:rsidR="00053FB4" w:rsidRPr="009C0E65" w14:paraId="10EC9CE5"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10EC9CE4" w14:textId="4252F4EF" w:rsidR="00053FB4" w:rsidRPr="009C0E65" w:rsidRDefault="00053FB4"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9C0E65">
              <w:rPr>
                <w:rFonts w:ascii="Arial" w:hAnsi="Arial" w:cs="Arial"/>
                <w:sz w:val="20"/>
                <w:szCs w:val="20"/>
              </w:rPr>
              <w:t>Ability to work independently, and with teams being based in remote locations</w:t>
            </w:r>
          </w:p>
        </w:tc>
      </w:tr>
      <w:tr w:rsidR="00053FB4" w:rsidRPr="009C0E65" w14:paraId="5A839361"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7CB58385" w14:textId="73A0E77D" w:rsidR="00053FB4" w:rsidRPr="009C0E65" w:rsidRDefault="00053FB4"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9C0E65">
              <w:rPr>
                <w:rFonts w:ascii="Arial" w:hAnsi="Arial" w:cs="Arial"/>
                <w:sz w:val="20"/>
                <w:szCs w:val="20"/>
              </w:rPr>
              <w:t>Strong commitment to International Alert’s mission and values</w:t>
            </w:r>
            <w:r w:rsidRPr="009C0E65" w:rsidDel="006E76CB">
              <w:rPr>
                <w:rFonts w:ascii="Arial" w:hAnsi="Arial" w:cs="Arial"/>
                <w:sz w:val="20"/>
                <w:szCs w:val="20"/>
              </w:rPr>
              <w:t xml:space="preserve"> </w:t>
            </w:r>
          </w:p>
        </w:tc>
      </w:tr>
      <w:tr w:rsidR="00810B2C" w:rsidRPr="009C0E65" w14:paraId="447C564E"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55F8CA79" w14:textId="6CC3B5A7" w:rsidR="00810B2C" w:rsidRPr="009C0E65" w:rsidRDefault="00810B2C"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9C0E65">
              <w:rPr>
                <w:rFonts w:ascii="Arial" w:hAnsi="Arial" w:cs="Arial"/>
                <w:sz w:val="20"/>
                <w:szCs w:val="20"/>
              </w:rPr>
              <w:t xml:space="preserve">Ability to work in a multicultural environment successfully and to demonstrate gender responsive and non-discriminatory behaviour and attitudes. </w:t>
            </w:r>
          </w:p>
        </w:tc>
      </w:tr>
      <w:tr w:rsidR="00053FB4" w:rsidRPr="009C0E65" w14:paraId="10EC9CE9"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10EC9CE8" w14:textId="0F63D6A8" w:rsidR="00053FB4" w:rsidRPr="009C0E65" w:rsidRDefault="00053FB4"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9C0E65">
              <w:rPr>
                <w:rFonts w:ascii="Arial" w:hAnsi="Arial" w:cs="Arial"/>
                <w:sz w:val="20"/>
                <w:szCs w:val="20"/>
              </w:rPr>
              <w:t xml:space="preserve">Innovative, critical thinker with extensive problem-solving skills </w:t>
            </w:r>
          </w:p>
        </w:tc>
      </w:tr>
      <w:tr w:rsidR="00053FB4" w:rsidRPr="009C0E65" w14:paraId="1D1CF895"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6028ED1A" w14:textId="64D7DAFF" w:rsidR="00053FB4" w:rsidRPr="009C0E65" w:rsidRDefault="00053FB4"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9C0E65">
              <w:rPr>
                <w:rFonts w:ascii="Arial" w:hAnsi="Arial" w:cs="Arial"/>
                <w:sz w:val="20"/>
                <w:szCs w:val="20"/>
              </w:rPr>
              <w:t>Excellent computer literacy and use of software packages (Word, Excel)</w:t>
            </w:r>
          </w:p>
        </w:tc>
      </w:tr>
      <w:tr w:rsidR="00053FB4" w:rsidRPr="009C0E65" w14:paraId="72C0960D"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10FA70A8" w14:textId="12593CAB" w:rsidR="00053FB4" w:rsidRPr="009C0E65" w:rsidRDefault="00053FB4" w:rsidP="007D1D96">
            <w:pPr>
              <w:jc w:val="both"/>
              <w:rPr>
                <w:rFonts w:ascii="Arial" w:hAnsi="Arial" w:cs="Arial"/>
                <w:sz w:val="20"/>
                <w:szCs w:val="20"/>
              </w:rPr>
            </w:pPr>
            <w:r w:rsidRPr="009C0E65">
              <w:rPr>
                <w:rFonts w:ascii="Arial" w:hAnsi="Arial" w:cs="Arial"/>
                <w:sz w:val="20"/>
                <w:szCs w:val="20"/>
              </w:rPr>
              <w:t>Strong writing and communications skills in English and French are required</w:t>
            </w:r>
            <w:r w:rsidR="007C3F0C">
              <w:rPr>
                <w:rFonts w:ascii="Arial" w:hAnsi="Arial" w:cs="Arial"/>
                <w:sz w:val="20"/>
                <w:szCs w:val="20"/>
              </w:rPr>
              <w:t>.</w:t>
            </w:r>
          </w:p>
        </w:tc>
      </w:tr>
    </w:tbl>
    <w:p w14:paraId="0D33A378" w14:textId="77777777" w:rsidR="00501AE6" w:rsidRDefault="00501AE6" w:rsidP="00501AE6">
      <w:pPr>
        <w:numPr>
          <w:ilvl w:val="12"/>
          <w:numId w:val="0"/>
        </w:numPr>
        <w:spacing w:line="276" w:lineRule="auto"/>
        <w:jc w:val="both"/>
        <w:rPr>
          <w:rFonts w:ascii="Arial" w:hAnsi="Arial" w:cs="Arial"/>
          <w:b/>
          <w:sz w:val="20"/>
          <w:szCs w:val="20"/>
        </w:rPr>
      </w:pPr>
    </w:p>
    <w:p w14:paraId="10EC9CF6" w14:textId="7FF1D449" w:rsidR="000B1E3D" w:rsidRPr="009C0E65" w:rsidRDefault="000B1E3D" w:rsidP="00C2405F">
      <w:pPr>
        <w:numPr>
          <w:ilvl w:val="12"/>
          <w:numId w:val="0"/>
        </w:numPr>
        <w:spacing w:line="276" w:lineRule="auto"/>
        <w:jc w:val="center"/>
        <w:rPr>
          <w:rFonts w:ascii="Arial" w:hAnsi="Arial" w:cs="Arial"/>
          <w:b/>
          <w:sz w:val="20"/>
          <w:szCs w:val="20"/>
        </w:rPr>
      </w:pPr>
      <w:r w:rsidRPr="009C0E65">
        <w:rPr>
          <w:rFonts w:ascii="Arial" w:hAnsi="Arial" w:cs="Arial"/>
          <w:b/>
          <w:sz w:val="20"/>
          <w:szCs w:val="20"/>
        </w:rPr>
        <w:t>DESIRABLE REQUIREMENTS</w:t>
      </w:r>
      <w:r w:rsidR="00C2405F">
        <w:rPr>
          <w:rFonts w:ascii="Arial" w:hAnsi="Arial" w:cs="Arial"/>
          <w:b/>
          <w:sz w:val="20"/>
          <w:szCs w:val="20"/>
        </w:rPr>
        <w:br/>
      </w:r>
    </w:p>
    <w:tbl>
      <w:tblPr>
        <w:tblW w:w="8682" w:type="dxa"/>
        <w:jc w:val="center"/>
        <w:tblLayout w:type="fixed"/>
        <w:tblCellMar>
          <w:left w:w="107" w:type="dxa"/>
          <w:right w:w="107" w:type="dxa"/>
        </w:tblCellMar>
        <w:tblLook w:val="0000" w:firstRow="0" w:lastRow="0" w:firstColumn="0" w:lastColumn="0" w:noHBand="0" w:noVBand="0"/>
      </w:tblPr>
      <w:tblGrid>
        <w:gridCol w:w="8682"/>
      </w:tblGrid>
      <w:tr w:rsidR="00053FB4" w:rsidRPr="009C0E65" w14:paraId="1BC99517" w14:textId="77777777" w:rsidTr="00E646A9">
        <w:trPr>
          <w:jc w:val="center"/>
        </w:trPr>
        <w:tc>
          <w:tcPr>
            <w:tcW w:w="8682" w:type="dxa"/>
            <w:tcBorders>
              <w:top w:val="single" w:sz="6" w:space="0" w:color="auto"/>
              <w:left w:val="single" w:sz="6" w:space="0" w:color="auto"/>
              <w:bottom w:val="single" w:sz="6" w:space="0" w:color="auto"/>
              <w:right w:val="single" w:sz="6" w:space="0" w:color="auto"/>
            </w:tcBorders>
            <w:shd w:val="clear" w:color="auto" w:fill="auto"/>
          </w:tcPr>
          <w:p w14:paraId="41740AA8" w14:textId="0985A53E" w:rsidR="00053FB4" w:rsidRPr="009C0E65" w:rsidRDefault="00053FB4" w:rsidP="007D1D96">
            <w:pPr>
              <w:spacing w:line="276" w:lineRule="auto"/>
              <w:jc w:val="both"/>
              <w:rPr>
                <w:rStyle w:val="longtext"/>
                <w:rFonts w:ascii="Arial" w:hAnsi="Arial" w:cs="Arial"/>
                <w:sz w:val="20"/>
                <w:szCs w:val="20"/>
              </w:rPr>
            </w:pPr>
            <w:r w:rsidRPr="009C0E65">
              <w:rPr>
                <w:rStyle w:val="longtext"/>
                <w:rFonts w:ascii="Arial" w:hAnsi="Arial" w:cs="Arial"/>
                <w:sz w:val="20"/>
                <w:szCs w:val="20"/>
              </w:rPr>
              <w:t xml:space="preserve">Knowledge of mining projects in the Great Lakes region </w:t>
            </w:r>
          </w:p>
        </w:tc>
      </w:tr>
      <w:tr w:rsidR="000B1E3D" w:rsidRPr="009C0E65" w14:paraId="10EC9CF9" w14:textId="77777777" w:rsidTr="00E646A9">
        <w:trPr>
          <w:jc w:val="center"/>
        </w:trPr>
        <w:tc>
          <w:tcPr>
            <w:tcW w:w="8682" w:type="dxa"/>
            <w:tcBorders>
              <w:top w:val="single" w:sz="6" w:space="0" w:color="auto"/>
              <w:left w:val="single" w:sz="6" w:space="0" w:color="auto"/>
              <w:bottom w:val="single" w:sz="6" w:space="0" w:color="auto"/>
              <w:right w:val="single" w:sz="6" w:space="0" w:color="auto"/>
            </w:tcBorders>
            <w:shd w:val="clear" w:color="auto" w:fill="auto"/>
          </w:tcPr>
          <w:p w14:paraId="10EC9CF8" w14:textId="7076816D" w:rsidR="000B1E3D" w:rsidRPr="009C0E65" w:rsidRDefault="006E76CB" w:rsidP="007D1D96">
            <w:pPr>
              <w:spacing w:line="276" w:lineRule="auto"/>
              <w:jc w:val="both"/>
              <w:rPr>
                <w:rFonts w:ascii="Arial" w:hAnsi="Arial" w:cs="Arial"/>
                <w:sz w:val="20"/>
                <w:szCs w:val="20"/>
              </w:rPr>
            </w:pPr>
            <w:r w:rsidRPr="009C0E65">
              <w:rPr>
                <w:rStyle w:val="longtext"/>
                <w:rFonts w:ascii="Arial" w:hAnsi="Arial" w:cs="Arial"/>
                <w:sz w:val="20"/>
                <w:szCs w:val="20"/>
              </w:rPr>
              <w:t xml:space="preserve">Advanced knowledge and experience of project cycle management including using project planning and management tools </w:t>
            </w:r>
          </w:p>
        </w:tc>
      </w:tr>
      <w:tr w:rsidR="006E76CB" w:rsidRPr="009C0E65" w14:paraId="72DDA172" w14:textId="77777777" w:rsidTr="009B0EF6">
        <w:trPr>
          <w:jc w:val="center"/>
        </w:trPr>
        <w:tc>
          <w:tcPr>
            <w:tcW w:w="8682" w:type="dxa"/>
            <w:tcBorders>
              <w:top w:val="single" w:sz="6" w:space="0" w:color="auto"/>
              <w:left w:val="single" w:sz="6" w:space="0" w:color="auto"/>
              <w:bottom w:val="single" w:sz="6" w:space="0" w:color="auto"/>
              <w:right w:val="single" w:sz="6" w:space="0" w:color="auto"/>
            </w:tcBorders>
          </w:tcPr>
          <w:p w14:paraId="596E2DBD" w14:textId="11D342FA" w:rsidR="006E76CB" w:rsidRPr="009C0E65" w:rsidRDefault="006E76CB" w:rsidP="007D1D96">
            <w:pPr>
              <w:spacing w:line="276" w:lineRule="auto"/>
              <w:jc w:val="both"/>
              <w:rPr>
                <w:rFonts w:ascii="Arial" w:hAnsi="Arial" w:cs="Arial"/>
                <w:sz w:val="20"/>
                <w:szCs w:val="20"/>
              </w:rPr>
            </w:pPr>
            <w:r w:rsidRPr="009C0E65">
              <w:rPr>
                <w:rFonts w:ascii="Arial" w:hAnsi="Arial" w:cs="Arial"/>
                <w:sz w:val="20"/>
                <w:szCs w:val="20"/>
              </w:rPr>
              <w:t>Excellent ability to interact with people respectfully and with tact</w:t>
            </w:r>
          </w:p>
        </w:tc>
      </w:tr>
    </w:tbl>
    <w:p w14:paraId="050A205F" w14:textId="77777777" w:rsidR="00DD668E" w:rsidRPr="009C0E65" w:rsidRDefault="00DD668E" w:rsidP="00C2405F">
      <w:pPr>
        <w:tabs>
          <w:tab w:val="left" w:pos="0"/>
        </w:tabs>
        <w:spacing w:line="276" w:lineRule="auto"/>
        <w:rPr>
          <w:rFonts w:ascii="Arial" w:hAnsi="Arial" w:cs="Arial"/>
          <w:b/>
          <w:sz w:val="20"/>
          <w:szCs w:val="20"/>
        </w:rPr>
      </w:pPr>
    </w:p>
    <w:p w14:paraId="27C36E22" w14:textId="7B69F252" w:rsidR="000C5EAD" w:rsidRPr="009C0E65" w:rsidRDefault="00B036CF" w:rsidP="00C2405F">
      <w:pPr>
        <w:tabs>
          <w:tab w:val="left" w:pos="0"/>
        </w:tabs>
        <w:spacing w:line="276" w:lineRule="auto"/>
        <w:jc w:val="center"/>
        <w:rPr>
          <w:rFonts w:ascii="Arial" w:hAnsi="Arial" w:cs="Arial"/>
          <w:b/>
          <w:sz w:val="20"/>
          <w:szCs w:val="20"/>
        </w:rPr>
      </w:pPr>
      <w:r w:rsidRPr="009C0E65">
        <w:rPr>
          <w:rFonts w:ascii="Arial" w:hAnsi="Arial" w:cs="Arial"/>
          <w:b/>
          <w:sz w:val="20"/>
          <w:szCs w:val="20"/>
        </w:rPr>
        <w:t>SUMMARY TERMS AND CONDITIONS</w:t>
      </w:r>
      <w:r w:rsidR="00C2405F">
        <w:rPr>
          <w:rFonts w:ascii="Arial" w:hAnsi="Arial" w:cs="Arial"/>
          <w:b/>
          <w:sz w:val="20"/>
          <w:szCs w:val="20"/>
        </w:rPr>
        <w:br/>
      </w:r>
    </w:p>
    <w:tbl>
      <w:tblPr>
        <w:tblW w:w="90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7"/>
        <w:gridCol w:w="5400"/>
      </w:tblGrid>
      <w:tr w:rsidR="000C5EAD" w:rsidRPr="009C0E65" w14:paraId="0E92790B" w14:textId="77777777" w:rsidTr="00983897">
        <w:tc>
          <w:tcPr>
            <w:tcW w:w="3637" w:type="dxa"/>
            <w:tcBorders>
              <w:top w:val="single" w:sz="4" w:space="0" w:color="auto"/>
              <w:left w:val="single" w:sz="4" w:space="0" w:color="auto"/>
              <w:bottom w:val="single" w:sz="4" w:space="0" w:color="auto"/>
              <w:right w:val="single" w:sz="4" w:space="0" w:color="auto"/>
            </w:tcBorders>
            <w:shd w:val="clear" w:color="auto" w:fill="E0E0E0"/>
            <w:hideMark/>
          </w:tcPr>
          <w:p w14:paraId="7DA2DE77" w14:textId="77777777" w:rsidR="000C5EAD" w:rsidRPr="009C0E65" w:rsidRDefault="000C5EAD" w:rsidP="007D1D96">
            <w:pPr>
              <w:spacing w:line="276" w:lineRule="auto"/>
              <w:jc w:val="both"/>
              <w:rPr>
                <w:rFonts w:ascii="Arial" w:hAnsi="Arial" w:cs="Arial"/>
                <w:b/>
                <w:sz w:val="20"/>
                <w:szCs w:val="20"/>
              </w:rPr>
            </w:pPr>
            <w:r w:rsidRPr="009C0E65">
              <w:rPr>
                <w:rFonts w:ascii="Arial" w:hAnsi="Arial" w:cs="Arial"/>
                <w:b/>
                <w:sz w:val="20"/>
                <w:szCs w:val="20"/>
              </w:rPr>
              <w:t>Pension</w:t>
            </w:r>
          </w:p>
        </w:tc>
        <w:tc>
          <w:tcPr>
            <w:tcW w:w="5400" w:type="dxa"/>
            <w:tcBorders>
              <w:top w:val="single" w:sz="4" w:space="0" w:color="auto"/>
              <w:left w:val="single" w:sz="4" w:space="0" w:color="auto"/>
              <w:bottom w:val="single" w:sz="4" w:space="0" w:color="auto"/>
              <w:right w:val="single" w:sz="4" w:space="0" w:color="auto"/>
            </w:tcBorders>
            <w:hideMark/>
          </w:tcPr>
          <w:p w14:paraId="6C3D8133" w14:textId="77777777" w:rsidR="000C5EAD" w:rsidRPr="009C0E65" w:rsidRDefault="000C5EAD" w:rsidP="00E50088">
            <w:pPr>
              <w:spacing w:line="276" w:lineRule="auto"/>
              <w:rPr>
                <w:rFonts w:ascii="Arial" w:hAnsi="Arial" w:cs="Arial"/>
                <w:sz w:val="20"/>
                <w:szCs w:val="20"/>
              </w:rPr>
            </w:pPr>
            <w:r w:rsidRPr="009C0E65">
              <w:rPr>
                <w:rFonts w:ascii="Arial" w:hAnsi="Arial" w:cs="Arial"/>
                <w:sz w:val="20"/>
                <w:szCs w:val="20"/>
              </w:rPr>
              <w:t xml:space="preserve">Staff receive a pension contribution which is equivalent to 10% of their gross salary/or aligned to DRC legal provision. </w:t>
            </w:r>
          </w:p>
        </w:tc>
      </w:tr>
      <w:tr w:rsidR="000C5EAD" w:rsidRPr="009C0E65" w14:paraId="3536EEA0" w14:textId="77777777" w:rsidTr="00983897">
        <w:tc>
          <w:tcPr>
            <w:tcW w:w="3637" w:type="dxa"/>
            <w:tcBorders>
              <w:top w:val="single" w:sz="4" w:space="0" w:color="auto"/>
              <w:left w:val="single" w:sz="4" w:space="0" w:color="auto"/>
              <w:bottom w:val="single" w:sz="4" w:space="0" w:color="auto"/>
              <w:right w:val="single" w:sz="4" w:space="0" w:color="auto"/>
            </w:tcBorders>
            <w:shd w:val="clear" w:color="auto" w:fill="E0E0E0"/>
            <w:hideMark/>
          </w:tcPr>
          <w:p w14:paraId="243A43AF" w14:textId="77777777" w:rsidR="000C5EAD" w:rsidRPr="009C0E65" w:rsidRDefault="000C5EAD" w:rsidP="007D1D96">
            <w:pPr>
              <w:spacing w:line="276" w:lineRule="auto"/>
              <w:jc w:val="both"/>
              <w:rPr>
                <w:rFonts w:ascii="Arial" w:hAnsi="Arial" w:cs="Arial"/>
                <w:b/>
                <w:sz w:val="20"/>
                <w:szCs w:val="20"/>
              </w:rPr>
            </w:pPr>
            <w:r w:rsidRPr="009C0E65">
              <w:rPr>
                <w:rFonts w:ascii="Arial" w:hAnsi="Arial" w:cs="Arial"/>
                <w:b/>
                <w:sz w:val="20"/>
                <w:szCs w:val="20"/>
              </w:rPr>
              <w:t>Leave entitlement</w:t>
            </w:r>
          </w:p>
        </w:tc>
        <w:tc>
          <w:tcPr>
            <w:tcW w:w="5400" w:type="dxa"/>
            <w:tcBorders>
              <w:top w:val="single" w:sz="4" w:space="0" w:color="auto"/>
              <w:left w:val="single" w:sz="4" w:space="0" w:color="auto"/>
              <w:bottom w:val="single" w:sz="4" w:space="0" w:color="auto"/>
              <w:right w:val="single" w:sz="4" w:space="0" w:color="auto"/>
            </w:tcBorders>
            <w:hideMark/>
          </w:tcPr>
          <w:p w14:paraId="6A435C40" w14:textId="77777777" w:rsidR="000C5EAD" w:rsidRPr="009C0E65" w:rsidRDefault="000C5EAD" w:rsidP="00E50088">
            <w:pPr>
              <w:spacing w:line="276" w:lineRule="auto"/>
              <w:rPr>
                <w:rFonts w:ascii="Arial" w:hAnsi="Arial" w:cs="Arial"/>
                <w:sz w:val="20"/>
                <w:szCs w:val="20"/>
              </w:rPr>
            </w:pPr>
            <w:r w:rsidRPr="009C0E65">
              <w:rPr>
                <w:rFonts w:ascii="Arial" w:hAnsi="Arial" w:cs="Arial"/>
                <w:sz w:val="20"/>
                <w:szCs w:val="20"/>
              </w:rPr>
              <w:t>36.5 days leave annually (inclusive of country’s national holidays).</w:t>
            </w:r>
          </w:p>
        </w:tc>
      </w:tr>
      <w:tr w:rsidR="000C5EAD" w:rsidRPr="009C0E65" w14:paraId="0EAFD480" w14:textId="77777777" w:rsidTr="00983897">
        <w:tc>
          <w:tcPr>
            <w:tcW w:w="3637" w:type="dxa"/>
            <w:tcBorders>
              <w:top w:val="single" w:sz="4" w:space="0" w:color="auto"/>
              <w:left w:val="single" w:sz="4" w:space="0" w:color="auto"/>
              <w:bottom w:val="single" w:sz="4" w:space="0" w:color="auto"/>
              <w:right w:val="single" w:sz="4" w:space="0" w:color="auto"/>
            </w:tcBorders>
            <w:shd w:val="clear" w:color="auto" w:fill="E0E0E0"/>
            <w:hideMark/>
          </w:tcPr>
          <w:p w14:paraId="176D2EC5" w14:textId="77777777" w:rsidR="000C5EAD" w:rsidRPr="009C0E65" w:rsidRDefault="000C5EAD" w:rsidP="007D1D96">
            <w:pPr>
              <w:spacing w:line="276" w:lineRule="auto"/>
              <w:jc w:val="both"/>
              <w:rPr>
                <w:rFonts w:ascii="Arial" w:hAnsi="Arial" w:cs="Arial"/>
                <w:b/>
                <w:sz w:val="20"/>
                <w:szCs w:val="20"/>
              </w:rPr>
            </w:pPr>
            <w:r w:rsidRPr="009C0E65">
              <w:rPr>
                <w:rFonts w:ascii="Arial" w:hAnsi="Arial" w:cs="Arial"/>
                <w:b/>
                <w:sz w:val="20"/>
                <w:szCs w:val="20"/>
              </w:rPr>
              <w:t>Notice period</w:t>
            </w:r>
          </w:p>
        </w:tc>
        <w:tc>
          <w:tcPr>
            <w:tcW w:w="5400" w:type="dxa"/>
            <w:tcBorders>
              <w:top w:val="single" w:sz="4" w:space="0" w:color="auto"/>
              <w:left w:val="single" w:sz="4" w:space="0" w:color="auto"/>
              <w:bottom w:val="single" w:sz="4" w:space="0" w:color="auto"/>
              <w:right w:val="single" w:sz="4" w:space="0" w:color="auto"/>
            </w:tcBorders>
            <w:hideMark/>
          </w:tcPr>
          <w:p w14:paraId="52A7E959" w14:textId="7A3A5E02" w:rsidR="000C5EAD" w:rsidRPr="009C0E65" w:rsidRDefault="000C5EAD" w:rsidP="00E50088">
            <w:pPr>
              <w:spacing w:line="276" w:lineRule="auto"/>
              <w:ind w:right="-108"/>
              <w:rPr>
                <w:rFonts w:ascii="Arial" w:hAnsi="Arial" w:cs="Arial"/>
                <w:sz w:val="20"/>
                <w:szCs w:val="20"/>
              </w:rPr>
            </w:pPr>
            <w:r w:rsidRPr="000F1B38">
              <w:rPr>
                <w:rFonts w:ascii="Arial" w:hAnsi="Arial" w:cs="Arial"/>
                <w:sz w:val="20"/>
                <w:szCs w:val="20"/>
              </w:rPr>
              <w:t>1 month during probationary period and 3 months once confirmed in the post</w:t>
            </w:r>
            <w:r w:rsidR="00891CF2" w:rsidRPr="009C0E65">
              <w:rPr>
                <w:rFonts w:ascii="Arial" w:hAnsi="Arial" w:cs="Arial"/>
                <w:sz w:val="20"/>
                <w:szCs w:val="20"/>
              </w:rPr>
              <w:t>.</w:t>
            </w:r>
          </w:p>
        </w:tc>
      </w:tr>
      <w:tr w:rsidR="000C5EAD" w:rsidRPr="009C0E65" w14:paraId="23BBF3A3" w14:textId="77777777" w:rsidTr="00983897">
        <w:tc>
          <w:tcPr>
            <w:tcW w:w="3637" w:type="dxa"/>
            <w:tcBorders>
              <w:top w:val="single" w:sz="4" w:space="0" w:color="auto"/>
              <w:left w:val="single" w:sz="4" w:space="0" w:color="auto"/>
              <w:bottom w:val="single" w:sz="4" w:space="0" w:color="auto"/>
              <w:right w:val="single" w:sz="4" w:space="0" w:color="auto"/>
            </w:tcBorders>
            <w:shd w:val="clear" w:color="auto" w:fill="E0E0E0"/>
            <w:hideMark/>
          </w:tcPr>
          <w:p w14:paraId="0A77EBD3" w14:textId="77777777" w:rsidR="000C5EAD" w:rsidRPr="009C0E65" w:rsidRDefault="000C5EAD" w:rsidP="007D1D96">
            <w:pPr>
              <w:spacing w:line="276" w:lineRule="auto"/>
              <w:jc w:val="both"/>
              <w:rPr>
                <w:rFonts w:ascii="Arial" w:hAnsi="Arial" w:cs="Arial"/>
                <w:b/>
                <w:sz w:val="20"/>
                <w:szCs w:val="20"/>
              </w:rPr>
            </w:pPr>
            <w:r w:rsidRPr="009C0E65">
              <w:rPr>
                <w:rFonts w:ascii="Arial" w:hAnsi="Arial" w:cs="Arial"/>
                <w:b/>
                <w:sz w:val="20"/>
                <w:szCs w:val="20"/>
              </w:rPr>
              <w:t>Working hours</w:t>
            </w:r>
          </w:p>
        </w:tc>
        <w:tc>
          <w:tcPr>
            <w:tcW w:w="5400" w:type="dxa"/>
            <w:tcBorders>
              <w:top w:val="single" w:sz="4" w:space="0" w:color="auto"/>
              <w:left w:val="single" w:sz="4" w:space="0" w:color="auto"/>
              <w:bottom w:val="single" w:sz="4" w:space="0" w:color="auto"/>
              <w:right w:val="single" w:sz="4" w:space="0" w:color="auto"/>
            </w:tcBorders>
            <w:hideMark/>
          </w:tcPr>
          <w:p w14:paraId="359EAF68" w14:textId="77777777" w:rsidR="000C5EAD" w:rsidRPr="009C0E65" w:rsidRDefault="000C5EAD" w:rsidP="00E50088">
            <w:pPr>
              <w:spacing w:line="276" w:lineRule="auto"/>
              <w:ind w:right="-108"/>
              <w:rPr>
                <w:rFonts w:ascii="Arial" w:hAnsi="Arial" w:cs="Arial"/>
                <w:sz w:val="20"/>
                <w:szCs w:val="20"/>
              </w:rPr>
            </w:pPr>
            <w:r w:rsidRPr="009C0E65">
              <w:rPr>
                <w:rFonts w:ascii="Arial" w:hAnsi="Arial" w:cs="Arial"/>
                <w:sz w:val="20"/>
                <w:szCs w:val="20"/>
              </w:rPr>
              <w:t>Full time staff are expected to work in line with local labour law/the staff handbook, with some flexibility around start and finish times to be agreed with the line manager. Working hours are 8am – 5pm (including 1-hour lunch break).</w:t>
            </w:r>
          </w:p>
        </w:tc>
      </w:tr>
      <w:tr w:rsidR="000C5EAD" w:rsidRPr="009C0E65" w14:paraId="7453D839" w14:textId="77777777" w:rsidTr="00983897">
        <w:tc>
          <w:tcPr>
            <w:tcW w:w="3637" w:type="dxa"/>
            <w:tcBorders>
              <w:top w:val="single" w:sz="4" w:space="0" w:color="auto"/>
              <w:left w:val="single" w:sz="4" w:space="0" w:color="auto"/>
              <w:bottom w:val="single" w:sz="4" w:space="0" w:color="auto"/>
              <w:right w:val="single" w:sz="4" w:space="0" w:color="auto"/>
            </w:tcBorders>
            <w:shd w:val="clear" w:color="auto" w:fill="E0E0E0"/>
            <w:hideMark/>
          </w:tcPr>
          <w:p w14:paraId="7C7E794C" w14:textId="77777777" w:rsidR="000C5EAD" w:rsidRPr="009C0E65" w:rsidRDefault="000C5EAD" w:rsidP="007D1D96">
            <w:pPr>
              <w:spacing w:line="276" w:lineRule="auto"/>
              <w:jc w:val="both"/>
              <w:rPr>
                <w:rFonts w:ascii="Arial" w:hAnsi="Arial" w:cs="Arial"/>
                <w:b/>
                <w:sz w:val="20"/>
                <w:szCs w:val="20"/>
              </w:rPr>
            </w:pPr>
            <w:r w:rsidRPr="009C0E65">
              <w:rPr>
                <w:rFonts w:ascii="Arial" w:hAnsi="Arial" w:cs="Arial"/>
                <w:b/>
                <w:sz w:val="20"/>
                <w:szCs w:val="20"/>
              </w:rPr>
              <w:t>Relocation Allowance</w:t>
            </w:r>
          </w:p>
        </w:tc>
        <w:tc>
          <w:tcPr>
            <w:tcW w:w="5400" w:type="dxa"/>
            <w:tcBorders>
              <w:top w:val="single" w:sz="4" w:space="0" w:color="auto"/>
              <w:left w:val="single" w:sz="4" w:space="0" w:color="auto"/>
              <w:bottom w:val="single" w:sz="4" w:space="0" w:color="auto"/>
              <w:right w:val="single" w:sz="4" w:space="0" w:color="auto"/>
            </w:tcBorders>
            <w:hideMark/>
          </w:tcPr>
          <w:p w14:paraId="1B004495" w14:textId="77777777" w:rsidR="000C5EAD" w:rsidRPr="009C0E65" w:rsidRDefault="000C5EAD" w:rsidP="00E50088">
            <w:pPr>
              <w:spacing w:line="276" w:lineRule="auto"/>
              <w:ind w:right="-108"/>
              <w:rPr>
                <w:rFonts w:ascii="Arial" w:hAnsi="Arial" w:cs="Arial"/>
                <w:sz w:val="20"/>
                <w:szCs w:val="20"/>
              </w:rPr>
            </w:pPr>
            <w:r w:rsidRPr="009C0E65">
              <w:rPr>
                <w:rFonts w:ascii="Arial" w:hAnsi="Arial" w:cs="Arial"/>
                <w:sz w:val="20"/>
                <w:szCs w:val="20"/>
              </w:rPr>
              <w:t>Where applicable (international contracts only), there will be a relocation allowance. However, as this is an unaccompanied post, the relocation allowance does not, unfortunately cover dependants.</w:t>
            </w:r>
          </w:p>
        </w:tc>
      </w:tr>
      <w:tr w:rsidR="000C5EAD" w:rsidRPr="009C0E65" w14:paraId="5701AB15" w14:textId="77777777" w:rsidTr="00983897">
        <w:trPr>
          <w:trHeight w:val="58"/>
        </w:trPr>
        <w:tc>
          <w:tcPr>
            <w:tcW w:w="3637" w:type="dxa"/>
            <w:tcBorders>
              <w:top w:val="single" w:sz="4" w:space="0" w:color="auto"/>
              <w:left w:val="single" w:sz="4" w:space="0" w:color="auto"/>
              <w:bottom w:val="single" w:sz="4" w:space="0" w:color="auto"/>
              <w:right w:val="single" w:sz="4" w:space="0" w:color="auto"/>
            </w:tcBorders>
            <w:shd w:val="clear" w:color="auto" w:fill="E0E0E0"/>
          </w:tcPr>
          <w:p w14:paraId="4F9B0994" w14:textId="77777777" w:rsidR="000C5EAD" w:rsidRPr="009C0E65" w:rsidRDefault="000C5EAD" w:rsidP="007D1D96">
            <w:pPr>
              <w:spacing w:line="276" w:lineRule="auto"/>
              <w:jc w:val="both"/>
              <w:rPr>
                <w:rFonts w:ascii="Arial" w:hAnsi="Arial" w:cs="Arial"/>
                <w:b/>
                <w:sz w:val="20"/>
                <w:szCs w:val="20"/>
              </w:rPr>
            </w:pPr>
            <w:r w:rsidRPr="009C0E65">
              <w:rPr>
                <w:rFonts w:ascii="Arial" w:hAnsi="Arial" w:cs="Arial"/>
                <w:b/>
                <w:sz w:val="20"/>
                <w:szCs w:val="20"/>
              </w:rPr>
              <w:t xml:space="preserve">Housing Allowance </w:t>
            </w:r>
          </w:p>
        </w:tc>
        <w:tc>
          <w:tcPr>
            <w:tcW w:w="5400" w:type="dxa"/>
            <w:tcBorders>
              <w:top w:val="single" w:sz="4" w:space="0" w:color="auto"/>
              <w:left w:val="single" w:sz="4" w:space="0" w:color="auto"/>
              <w:bottom w:val="single" w:sz="4" w:space="0" w:color="auto"/>
              <w:right w:val="single" w:sz="4" w:space="0" w:color="auto"/>
            </w:tcBorders>
          </w:tcPr>
          <w:p w14:paraId="09CB4ACF" w14:textId="1F29AFB0" w:rsidR="000C5EAD" w:rsidRPr="009C0E65" w:rsidRDefault="000C5EAD" w:rsidP="00E50088">
            <w:pPr>
              <w:spacing w:line="276" w:lineRule="auto"/>
              <w:ind w:right="-108"/>
              <w:rPr>
                <w:rFonts w:ascii="Arial" w:hAnsi="Arial" w:cs="Arial"/>
                <w:sz w:val="20"/>
                <w:szCs w:val="20"/>
              </w:rPr>
            </w:pPr>
            <w:r w:rsidRPr="009C0E65">
              <w:rPr>
                <w:rFonts w:ascii="Arial" w:hAnsi="Arial" w:cs="Arial"/>
                <w:sz w:val="20"/>
                <w:szCs w:val="20"/>
              </w:rPr>
              <w:t>Where applicable (international contracts only), a housing allowance is given</w:t>
            </w:r>
            <w:r w:rsidR="00C4247B" w:rsidRPr="009C0E65">
              <w:rPr>
                <w:rFonts w:ascii="Arial" w:hAnsi="Arial" w:cs="Arial"/>
                <w:sz w:val="20"/>
                <w:szCs w:val="20"/>
              </w:rPr>
              <w:t xml:space="preserve">. </w:t>
            </w:r>
          </w:p>
        </w:tc>
      </w:tr>
    </w:tbl>
    <w:p w14:paraId="10EC9D24" w14:textId="58ED670C" w:rsidR="00E92DCD" w:rsidRPr="009C0E65" w:rsidRDefault="00E92DCD" w:rsidP="007D1D96">
      <w:pPr>
        <w:spacing w:line="276" w:lineRule="auto"/>
        <w:jc w:val="both"/>
        <w:rPr>
          <w:rFonts w:ascii="Arial" w:hAnsi="Arial" w:cs="Arial"/>
          <w:sz w:val="20"/>
          <w:szCs w:val="20"/>
        </w:rPr>
      </w:pPr>
    </w:p>
    <w:sectPr w:rsidR="00E92DCD" w:rsidRPr="009C0E65" w:rsidSect="00DD668E">
      <w:footerReference w:type="default" r:id="rId12"/>
      <w:head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CE6E8" w14:textId="77777777" w:rsidR="00DB4A3D" w:rsidRDefault="00DB4A3D">
      <w:r>
        <w:separator/>
      </w:r>
    </w:p>
  </w:endnote>
  <w:endnote w:type="continuationSeparator" w:id="0">
    <w:p w14:paraId="3A5BB21A" w14:textId="77777777" w:rsidR="00DB4A3D" w:rsidRDefault="00DB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439292"/>
      <w:docPartObj>
        <w:docPartGallery w:val="Page Numbers (Bottom of Page)"/>
        <w:docPartUnique/>
      </w:docPartObj>
    </w:sdtPr>
    <w:sdtEndPr>
      <w:rPr>
        <w:noProof/>
      </w:rPr>
    </w:sdtEndPr>
    <w:sdtContent>
      <w:p w14:paraId="5267A4D8" w14:textId="448061EA" w:rsidR="00C4247B" w:rsidRDefault="00C4247B">
        <w:pPr>
          <w:pStyle w:val="Footer"/>
          <w:jc w:val="center"/>
        </w:pPr>
        <w:r>
          <w:fldChar w:fldCharType="begin"/>
        </w:r>
        <w:r>
          <w:instrText xml:space="preserve"> PAGE   \* MERGEFORMAT </w:instrText>
        </w:r>
        <w:r>
          <w:fldChar w:fldCharType="separate"/>
        </w:r>
        <w:r w:rsidR="00961CFD">
          <w:rPr>
            <w:noProof/>
          </w:rPr>
          <w:t>1</w:t>
        </w:r>
        <w:r>
          <w:rPr>
            <w:noProof/>
          </w:rPr>
          <w:fldChar w:fldCharType="end"/>
        </w:r>
      </w:p>
    </w:sdtContent>
  </w:sdt>
  <w:p w14:paraId="10EC9D2C" w14:textId="77777777" w:rsidR="004011E4" w:rsidRDefault="00401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08A44" w14:textId="77777777" w:rsidR="00DB4A3D" w:rsidRDefault="00DB4A3D">
      <w:r>
        <w:separator/>
      </w:r>
    </w:p>
  </w:footnote>
  <w:footnote w:type="continuationSeparator" w:id="0">
    <w:p w14:paraId="18506810" w14:textId="77777777" w:rsidR="00DB4A3D" w:rsidRDefault="00DB4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8828" w14:textId="63F6187D" w:rsidR="00DD668E" w:rsidRDefault="00DD668E">
    <w:pPr>
      <w:pStyle w:val="Header"/>
    </w:pPr>
    <w:r>
      <w:rPr>
        <w:rFonts w:ascii="Arial" w:hAnsi="Arial" w:cs="Arial"/>
        <w:noProof/>
        <w:sz w:val="20"/>
      </w:rPr>
      <w:drawing>
        <wp:anchor distT="0" distB="0" distL="114300" distR="114300" simplePos="0" relativeHeight="251659264" behindDoc="1" locked="0" layoutInCell="1" allowOverlap="1" wp14:anchorId="73165783" wp14:editId="1D7021C7">
          <wp:simplePos x="0" y="0"/>
          <wp:positionH relativeFrom="column">
            <wp:posOffset>4676775</wp:posOffset>
          </wp:positionH>
          <wp:positionV relativeFrom="paragraph">
            <wp:posOffset>-210185</wp:posOffset>
          </wp:positionV>
          <wp:extent cx="1495425" cy="1495425"/>
          <wp:effectExtent l="0" t="0" r="0" b="0"/>
          <wp:wrapTight wrapText="bothSides">
            <wp:wrapPolygon edited="0">
              <wp:start x="9080" y="1101"/>
              <wp:lineTo x="6604" y="1926"/>
              <wp:lineTo x="4678" y="3852"/>
              <wp:lineTo x="4678" y="7154"/>
              <wp:lineTo x="5778" y="10456"/>
              <wp:lineTo x="4678" y="14583"/>
              <wp:lineTo x="4678" y="20362"/>
              <wp:lineTo x="16785" y="20362"/>
              <wp:lineTo x="16785" y="14859"/>
              <wp:lineTo x="15959" y="10456"/>
              <wp:lineTo x="17060" y="5503"/>
              <wp:lineTo x="13758" y="2201"/>
              <wp:lineTo x="12382" y="1101"/>
              <wp:lineTo x="9080" y="110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495425" cy="1495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68C2"/>
    <w:multiLevelType w:val="hybridMultilevel"/>
    <w:tmpl w:val="7884F3F6"/>
    <w:lvl w:ilvl="0" w:tplc="B704B5D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FA1545"/>
    <w:multiLevelType w:val="hybridMultilevel"/>
    <w:tmpl w:val="7396C75E"/>
    <w:lvl w:ilvl="0" w:tplc="E0FA7B7A">
      <w:start w:val="1"/>
      <w:numFmt w:val="decimal"/>
      <w:lvlText w:val="%1."/>
      <w:lvlJc w:val="left"/>
      <w:pPr>
        <w:ind w:left="720" w:hanging="360"/>
      </w:pPr>
      <w:rPr>
        <w:rFonts w:ascii="Arial" w:eastAsiaTheme="minorHAnsi"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1E07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4306EA"/>
    <w:multiLevelType w:val="hybridMultilevel"/>
    <w:tmpl w:val="B10C92A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C06125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371A1A51"/>
    <w:multiLevelType w:val="hybridMultilevel"/>
    <w:tmpl w:val="AD0C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3E18AD"/>
    <w:multiLevelType w:val="hybridMultilevel"/>
    <w:tmpl w:val="97844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633B5D"/>
    <w:multiLevelType w:val="hybridMultilevel"/>
    <w:tmpl w:val="209C84F8"/>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0674392"/>
    <w:multiLevelType w:val="hybridMultilevel"/>
    <w:tmpl w:val="0238A0BE"/>
    <w:lvl w:ilvl="0" w:tplc="0407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E351DC"/>
    <w:multiLevelType w:val="hybridMultilevel"/>
    <w:tmpl w:val="B61020C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2C4541B"/>
    <w:multiLevelType w:val="hybridMultilevel"/>
    <w:tmpl w:val="AA6EAAB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834B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2114279"/>
    <w:multiLevelType w:val="hybridMultilevel"/>
    <w:tmpl w:val="963A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B237E6"/>
    <w:multiLevelType w:val="multilevel"/>
    <w:tmpl w:val="6DF84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09208200">
    <w:abstractNumId w:val="1"/>
  </w:num>
  <w:num w:numId="2" w16cid:durableId="702173556">
    <w:abstractNumId w:val="13"/>
  </w:num>
  <w:num w:numId="3" w16cid:durableId="1400905410">
    <w:abstractNumId w:val="6"/>
  </w:num>
  <w:num w:numId="4" w16cid:durableId="802112460">
    <w:abstractNumId w:val="10"/>
  </w:num>
  <w:num w:numId="5" w16cid:durableId="616644709">
    <w:abstractNumId w:val="5"/>
  </w:num>
  <w:num w:numId="6" w16cid:durableId="1809129929">
    <w:abstractNumId w:val="12"/>
  </w:num>
  <w:num w:numId="7" w16cid:durableId="653073341">
    <w:abstractNumId w:val="0"/>
  </w:num>
  <w:num w:numId="8" w16cid:durableId="1327514081">
    <w:abstractNumId w:val="4"/>
  </w:num>
  <w:num w:numId="9" w16cid:durableId="687411274">
    <w:abstractNumId w:val="11"/>
  </w:num>
  <w:num w:numId="10" w16cid:durableId="1785071165">
    <w:abstractNumId w:val="3"/>
  </w:num>
  <w:num w:numId="11" w16cid:durableId="870806944">
    <w:abstractNumId w:val="9"/>
  </w:num>
  <w:num w:numId="12" w16cid:durableId="1694962732">
    <w:abstractNumId w:val="2"/>
  </w:num>
  <w:num w:numId="13" w16cid:durableId="2021665443">
    <w:abstractNumId w:val="7"/>
  </w:num>
  <w:num w:numId="14" w16cid:durableId="1292793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72"/>
    <w:rsid w:val="00002EA1"/>
    <w:rsid w:val="000124A5"/>
    <w:rsid w:val="00030B03"/>
    <w:rsid w:val="00030BCD"/>
    <w:rsid w:val="00031823"/>
    <w:rsid w:val="00043509"/>
    <w:rsid w:val="00045C72"/>
    <w:rsid w:val="00053FB4"/>
    <w:rsid w:val="00062B78"/>
    <w:rsid w:val="00063A04"/>
    <w:rsid w:val="00063D9B"/>
    <w:rsid w:val="00070002"/>
    <w:rsid w:val="00070FB7"/>
    <w:rsid w:val="00072DF6"/>
    <w:rsid w:val="00075FD6"/>
    <w:rsid w:val="00076CDD"/>
    <w:rsid w:val="0009344E"/>
    <w:rsid w:val="000A0CC3"/>
    <w:rsid w:val="000A5E3C"/>
    <w:rsid w:val="000B1E3D"/>
    <w:rsid w:val="000B2D47"/>
    <w:rsid w:val="000B4177"/>
    <w:rsid w:val="000B576C"/>
    <w:rsid w:val="000B6EBE"/>
    <w:rsid w:val="000C193D"/>
    <w:rsid w:val="000C3850"/>
    <w:rsid w:val="000C4A3D"/>
    <w:rsid w:val="000C51C4"/>
    <w:rsid w:val="000C5EAD"/>
    <w:rsid w:val="000D7C5C"/>
    <w:rsid w:val="000E2D52"/>
    <w:rsid w:val="000F1B38"/>
    <w:rsid w:val="000F41AC"/>
    <w:rsid w:val="000F511B"/>
    <w:rsid w:val="001027C2"/>
    <w:rsid w:val="00102986"/>
    <w:rsid w:val="00104EC4"/>
    <w:rsid w:val="0010693C"/>
    <w:rsid w:val="0011001B"/>
    <w:rsid w:val="0011225C"/>
    <w:rsid w:val="001226A9"/>
    <w:rsid w:val="00122C68"/>
    <w:rsid w:val="00124F5E"/>
    <w:rsid w:val="00134427"/>
    <w:rsid w:val="001358CB"/>
    <w:rsid w:val="00140155"/>
    <w:rsid w:val="0014015F"/>
    <w:rsid w:val="00145550"/>
    <w:rsid w:val="001462CA"/>
    <w:rsid w:val="001464DF"/>
    <w:rsid w:val="00147A01"/>
    <w:rsid w:val="00152FE5"/>
    <w:rsid w:val="0015364B"/>
    <w:rsid w:val="00156BC9"/>
    <w:rsid w:val="00161EEA"/>
    <w:rsid w:val="00163165"/>
    <w:rsid w:val="00165320"/>
    <w:rsid w:val="00170302"/>
    <w:rsid w:val="00174652"/>
    <w:rsid w:val="00176332"/>
    <w:rsid w:val="00176A86"/>
    <w:rsid w:val="00186E10"/>
    <w:rsid w:val="00191BFE"/>
    <w:rsid w:val="00195A7E"/>
    <w:rsid w:val="001C1397"/>
    <w:rsid w:val="001D1549"/>
    <w:rsid w:val="001D2A92"/>
    <w:rsid w:val="001D2B4F"/>
    <w:rsid w:val="001D4E77"/>
    <w:rsid w:val="001D629E"/>
    <w:rsid w:val="001F0F65"/>
    <w:rsid w:val="001F1CB4"/>
    <w:rsid w:val="001F33D0"/>
    <w:rsid w:val="001F79B1"/>
    <w:rsid w:val="002004DB"/>
    <w:rsid w:val="00215DB3"/>
    <w:rsid w:val="002243E4"/>
    <w:rsid w:val="0022566A"/>
    <w:rsid w:val="00234C53"/>
    <w:rsid w:val="00245589"/>
    <w:rsid w:val="00250439"/>
    <w:rsid w:val="00250F5F"/>
    <w:rsid w:val="00253CE5"/>
    <w:rsid w:val="002713E6"/>
    <w:rsid w:val="00272E30"/>
    <w:rsid w:val="0028180F"/>
    <w:rsid w:val="002B26D7"/>
    <w:rsid w:val="002B43DE"/>
    <w:rsid w:val="002C1CCB"/>
    <w:rsid w:val="002D24DB"/>
    <w:rsid w:val="002D2F86"/>
    <w:rsid w:val="002D7228"/>
    <w:rsid w:val="002D7ACF"/>
    <w:rsid w:val="002E0A94"/>
    <w:rsid w:val="002E1696"/>
    <w:rsid w:val="002E66FB"/>
    <w:rsid w:val="002F1E3C"/>
    <w:rsid w:val="002F3387"/>
    <w:rsid w:val="002F4592"/>
    <w:rsid w:val="002F51EA"/>
    <w:rsid w:val="00302FAF"/>
    <w:rsid w:val="00311803"/>
    <w:rsid w:val="00314FDD"/>
    <w:rsid w:val="00315401"/>
    <w:rsid w:val="003453D7"/>
    <w:rsid w:val="00350C5F"/>
    <w:rsid w:val="00352A02"/>
    <w:rsid w:val="00360CFC"/>
    <w:rsid w:val="00367FCE"/>
    <w:rsid w:val="00387F46"/>
    <w:rsid w:val="00390C2D"/>
    <w:rsid w:val="00391936"/>
    <w:rsid w:val="003922EA"/>
    <w:rsid w:val="0039284B"/>
    <w:rsid w:val="0039329C"/>
    <w:rsid w:val="003A39F6"/>
    <w:rsid w:val="003C702F"/>
    <w:rsid w:val="003D062D"/>
    <w:rsid w:val="003D2C3A"/>
    <w:rsid w:val="003E202C"/>
    <w:rsid w:val="003E3411"/>
    <w:rsid w:val="003F01A6"/>
    <w:rsid w:val="003F6D71"/>
    <w:rsid w:val="004011E4"/>
    <w:rsid w:val="00404255"/>
    <w:rsid w:val="0041064E"/>
    <w:rsid w:val="00414452"/>
    <w:rsid w:val="00427E26"/>
    <w:rsid w:val="00431584"/>
    <w:rsid w:val="00432882"/>
    <w:rsid w:val="0043354A"/>
    <w:rsid w:val="004335C6"/>
    <w:rsid w:val="00451154"/>
    <w:rsid w:val="0046251A"/>
    <w:rsid w:val="00470878"/>
    <w:rsid w:val="00472126"/>
    <w:rsid w:val="004867FE"/>
    <w:rsid w:val="004A1BDC"/>
    <w:rsid w:val="004A1C0E"/>
    <w:rsid w:val="004A2705"/>
    <w:rsid w:val="004A46ED"/>
    <w:rsid w:val="004A6193"/>
    <w:rsid w:val="004B5F78"/>
    <w:rsid w:val="004C24BB"/>
    <w:rsid w:val="004C3B08"/>
    <w:rsid w:val="004D04A6"/>
    <w:rsid w:val="004D4D06"/>
    <w:rsid w:val="004F7C0E"/>
    <w:rsid w:val="00501AE6"/>
    <w:rsid w:val="005119AB"/>
    <w:rsid w:val="0052013C"/>
    <w:rsid w:val="00521F79"/>
    <w:rsid w:val="005356E1"/>
    <w:rsid w:val="00537935"/>
    <w:rsid w:val="005527C2"/>
    <w:rsid w:val="00560E8D"/>
    <w:rsid w:val="00561576"/>
    <w:rsid w:val="00570AE1"/>
    <w:rsid w:val="005710AE"/>
    <w:rsid w:val="00576B7D"/>
    <w:rsid w:val="00577DE2"/>
    <w:rsid w:val="00582B35"/>
    <w:rsid w:val="00585D26"/>
    <w:rsid w:val="005937E9"/>
    <w:rsid w:val="005A3FAF"/>
    <w:rsid w:val="005C18B4"/>
    <w:rsid w:val="005C40B5"/>
    <w:rsid w:val="005D0883"/>
    <w:rsid w:val="005D08F8"/>
    <w:rsid w:val="005D277C"/>
    <w:rsid w:val="005D6F1D"/>
    <w:rsid w:val="005E46F9"/>
    <w:rsid w:val="005F6E14"/>
    <w:rsid w:val="006164E4"/>
    <w:rsid w:val="00631758"/>
    <w:rsid w:val="00632AA5"/>
    <w:rsid w:val="00647231"/>
    <w:rsid w:val="00651037"/>
    <w:rsid w:val="00651201"/>
    <w:rsid w:val="00651691"/>
    <w:rsid w:val="0065298F"/>
    <w:rsid w:val="00662E26"/>
    <w:rsid w:val="00664416"/>
    <w:rsid w:val="00664ED1"/>
    <w:rsid w:val="006712A8"/>
    <w:rsid w:val="00675D0E"/>
    <w:rsid w:val="00680CA5"/>
    <w:rsid w:val="00682EF3"/>
    <w:rsid w:val="00692289"/>
    <w:rsid w:val="006A6BF0"/>
    <w:rsid w:val="006B4179"/>
    <w:rsid w:val="006D04F8"/>
    <w:rsid w:val="006E36C0"/>
    <w:rsid w:val="006E3C71"/>
    <w:rsid w:val="006E4674"/>
    <w:rsid w:val="006E59A8"/>
    <w:rsid w:val="006E66AC"/>
    <w:rsid w:val="006E76CB"/>
    <w:rsid w:val="006E7A1B"/>
    <w:rsid w:val="006E7F50"/>
    <w:rsid w:val="006F6629"/>
    <w:rsid w:val="00713C39"/>
    <w:rsid w:val="00713FA4"/>
    <w:rsid w:val="007218B9"/>
    <w:rsid w:val="007218FE"/>
    <w:rsid w:val="00724598"/>
    <w:rsid w:val="0073015E"/>
    <w:rsid w:val="00731BE0"/>
    <w:rsid w:val="00740694"/>
    <w:rsid w:val="00751F70"/>
    <w:rsid w:val="00752CFD"/>
    <w:rsid w:val="00753A55"/>
    <w:rsid w:val="00763A9E"/>
    <w:rsid w:val="00771712"/>
    <w:rsid w:val="00774695"/>
    <w:rsid w:val="00775666"/>
    <w:rsid w:val="00777F5A"/>
    <w:rsid w:val="00781344"/>
    <w:rsid w:val="00781767"/>
    <w:rsid w:val="00784296"/>
    <w:rsid w:val="00785372"/>
    <w:rsid w:val="0078544A"/>
    <w:rsid w:val="0078560E"/>
    <w:rsid w:val="007960C3"/>
    <w:rsid w:val="0079763E"/>
    <w:rsid w:val="007A0D9A"/>
    <w:rsid w:val="007A17B0"/>
    <w:rsid w:val="007A19D2"/>
    <w:rsid w:val="007A2DE3"/>
    <w:rsid w:val="007B45E0"/>
    <w:rsid w:val="007B486D"/>
    <w:rsid w:val="007C3F0C"/>
    <w:rsid w:val="007C691A"/>
    <w:rsid w:val="007D1B7A"/>
    <w:rsid w:val="007D1D96"/>
    <w:rsid w:val="007D5CA7"/>
    <w:rsid w:val="007D6473"/>
    <w:rsid w:val="007E5E98"/>
    <w:rsid w:val="007F22D0"/>
    <w:rsid w:val="007F5177"/>
    <w:rsid w:val="007F5294"/>
    <w:rsid w:val="008062E6"/>
    <w:rsid w:val="00810B2C"/>
    <w:rsid w:val="00815B50"/>
    <w:rsid w:val="00820128"/>
    <w:rsid w:val="00823A88"/>
    <w:rsid w:val="00836D56"/>
    <w:rsid w:val="00840452"/>
    <w:rsid w:val="00843331"/>
    <w:rsid w:val="0086005F"/>
    <w:rsid w:val="00862E4F"/>
    <w:rsid w:val="00863AFE"/>
    <w:rsid w:val="008660ED"/>
    <w:rsid w:val="008728BA"/>
    <w:rsid w:val="00874D1A"/>
    <w:rsid w:val="00891CF2"/>
    <w:rsid w:val="00892137"/>
    <w:rsid w:val="00894CB7"/>
    <w:rsid w:val="008B19D5"/>
    <w:rsid w:val="008B27FF"/>
    <w:rsid w:val="008B28B4"/>
    <w:rsid w:val="008B6F56"/>
    <w:rsid w:val="008B7F53"/>
    <w:rsid w:val="008D1489"/>
    <w:rsid w:val="008E5F42"/>
    <w:rsid w:val="0090063F"/>
    <w:rsid w:val="00907680"/>
    <w:rsid w:val="0092031F"/>
    <w:rsid w:val="00926977"/>
    <w:rsid w:val="009317C1"/>
    <w:rsid w:val="00936AD3"/>
    <w:rsid w:val="00941F86"/>
    <w:rsid w:val="00947680"/>
    <w:rsid w:val="00956B4E"/>
    <w:rsid w:val="00961CFD"/>
    <w:rsid w:val="00966E38"/>
    <w:rsid w:val="00971807"/>
    <w:rsid w:val="00980F11"/>
    <w:rsid w:val="009827EF"/>
    <w:rsid w:val="00983897"/>
    <w:rsid w:val="00994601"/>
    <w:rsid w:val="009A2C80"/>
    <w:rsid w:val="009B0EF6"/>
    <w:rsid w:val="009B364E"/>
    <w:rsid w:val="009B4394"/>
    <w:rsid w:val="009C02EC"/>
    <w:rsid w:val="009C0E65"/>
    <w:rsid w:val="009C4141"/>
    <w:rsid w:val="009C5C13"/>
    <w:rsid w:val="009D7301"/>
    <w:rsid w:val="009E28FE"/>
    <w:rsid w:val="009F1037"/>
    <w:rsid w:val="009F47E4"/>
    <w:rsid w:val="009F7BC4"/>
    <w:rsid w:val="00A046AD"/>
    <w:rsid w:val="00A17116"/>
    <w:rsid w:val="00A2261F"/>
    <w:rsid w:val="00A2499D"/>
    <w:rsid w:val="00A27838"/>
    <w:rsid w:val="00A321B5"/>
    <w:rsid w:val="00A4061D"/>
    <w:rsid w:val="00A441E1"/>
    <w:rsid w:val="00A44D29"/>
    <w:rsid w:val="00A70F20"/>
    <w:rsid w:val="00A718AE"/>
    <w:rsid w:val="00A729D4"/>
    <w:rsid w:val="00A779D9"/>
    <w:rsid w:val="00A8686F"/>
    <w:rsid w:val="00A9397F"/>
    <w:rsid w:val="00AC0D00"/>
    <w:rsid w:val="00AC2B26"/>
    <w:rsid w:val="00AC7A51"/>
    <w:rsid w:val="00AD109A"/>
    <w:rsid w:val="00AD2AB8"/>
    <w:rsid w:val="00AD5B36"/>
    <w:rsid w:val="00AD663F"/>
    <w:rsid w:val="00AE7318"/>
    <w:rsid w:val="00AF2020"/>
    <w:rsid w:val="00AF491C"/>
    <w:rsid w:val="00AF4F32"/>
    <w:rsid w:val="00B036CF"/>
    <w:rsid w:val="00B21DE3"/>
    <w:rsid w:val="00B26B8A"/>
    <w:rsid w:val="00B4064D"/>
    <w:rsid w:val="00B418AA"/>
    <w:rsid w:val="00B436A3"/>
    <w:rsid w:val="00B451FA"/>
    <w:rsid w:val="00B457BB"/>
    <w:rsid w:val="00B46095"/>
    <w:rsid w:val="00B57162"/>
    <w:rsid w:val="00B65872"/>
    <w:rsid w:val="00B72771"/>
    <w:rsid w:val="00BA2BCE"/>
    <w:rsid w:val="00BB5A42"/>
    <w:rsid w:val="00BD163A"/>
    <w:rsid w:val="00BD25F4"/>
    <w:rsid w:val="00BE5BE4"/>
    <w:rsid w:val="00BF39D6"/>
    <w:rsid w:val="00BF3AC9"/>
    <w:rsid w:val="00C00DF0"/>
    <w:rsid w:val="00C106F2"/>
    <w:rsid w:val="00C2405F"/>
    <w:rsid w:val="00C24BAE"/>
    <w:rsid w:val="00C257E6"/>
    <w:rsid w:val="00C271ED"/>
    <w:rsid w:val="00C30744"/>
    <w:rsid w:val="00C30BE4"/>
    <w:rsid w:val="00C34454"/>
    <w:rsid w:val="00C36E3C"/>
    <w:rsid w:val="00C4247B"/>
    <w:rsid w:val="00C60D71"/>
    <w:rsid w:val="00C630E4"/>
    <w:rsid w:val="00C84DEA"/>
    <w:rsid w:val="00C94751"/>
    <w:rsid w:val="00CA1597"/>
    <w:rsid w:val="00CB684C"/>
    <w:rsid w:val="00CC636F"/>
    <w:rsid w:val="00CD318E"/>
    <w:rsid w:val="00CD33EF"/>
    <w:rsid w:val="00CE19D5"/>
    <w:rsid w:val="00CF7C39"/>
    <w:rsid w:val="00D004C0"/>
    <w:rsid w:val="00D049FE"/>
    <w:rsid w:val="00D05562"/>
    <w:rsid w:val="00D05CE0"/>
    <w:rsid w:val="00D07D50"/>
    <w:rsid w:val="00D13A49"/>
    <w:rsid w:val="00D23384"/>
    <w:rsid w:val="00D321F2"/>
    <w:rsid w:val="00D46B36"/>
    <w:rsid w:val="00D62F43"/>
    <w:rsid w:val="00D76C24"/>
    <w:rsid w:val="00D85046"/>
    <w:rsid w:val="00D90676"/>
    <w:rsid w:val="00D95E06"/>
    <w:rsid w:val="00DA0361"/>
    <w:rsid w:val="00DA60A4"/>
    <w:rsid w:val="00DB4A3D"/>
    <w:rsid w:val="00DB5A51"/>
    <w:rsid w:val="00DB5CE2"/>
    <w:rsid w:val="00DB7B38"/>
    <w:rsid w:val="00DB7C97"/>
    <w:rsid w:val="00DC20DD"/>
    <w:rsid w:val="00DD2440"/>
    <w:rsid w:val="00DD480B"/>
    <w:rsid w:val="00DD668E"/>
    <w:rsid w:val="00DD70B9"/>
    <w:rsid w:val="00DE4189"/>
    <w:rsid w:val="00E04E9A"/>
    <w:rsid w:val="00E26832"/>
    <w:rsid w:val="00E31EA3"/>
    <w:rsid w:val="00E32F9A"/>
    <w:rsid w:val="00E374D9"/>
    <w:rsid w:val="00E44A71"/>
    <w:rsid w:val="00E50088"/>
    <w:rsid w:val="00E61EDD"/>
    <w:rsid w:val="00E646A9"/>
    <w:rsid w:val="00E72148"/>
    <w:rsid w:val="00E727FB"/>
    <w:rsid w:val="00E84D61"/>
    <w:rsid w:val="00E861B2"/>
    <w:rsid w:val="00E90132"/>
    <w:rsid w:val="00E905FF"/>
    <w:rsid w:val="00E921AB"/>
    <w:rsid w:val="00E92DCD"/>
    <w:rsid w:val="00EA56A5"/>
    <w:rsid w:val="00EA58A5"/>
    <w:rsid w:val="00EB149D"/>
    <w:rsid w:val="00EC007F"/>
    <w:rsid w:val="00EC614D"/>
    <w:rsid w:val="00ED7E95"/>
    <w:rsid w:val="00EE17B1"/>
    <w:rsid w:val="00EE2BF4"/>
    <w:rsid w:val="00EE54D3"/>
    <w:rsid w:val="00F025A6"/>
    <w:rsid w:val="00F05BF4"/>
    <w:rsid w:val="00F074DD"/>
    <w:rsid w:val="00F07AEF"/>
    <w:rsid w:val="00F15271"/>
    <w:rsid w:val="00F22EAA"/>
    <w:rsid w:val="00F23B88"/>
    <w:rsid w:val="00F25832"/>
    <w:rsid w:val="00F3695A"/>
    <w:rsid w:val="00F4152D"/>
    <w:rsid w:val="00F442F7"/>
    <w:rsid w:val="00F472D1"/>
    <w:rsid w:val="00F653CA"/>
    <w:rsid w:val="00F76A79"/>
    <w:rsid w:val="00F836BD"/>
    <w:rsid w:val="00F85358"/>
    <w:rsid w:val="00F855C2"/>
    <w:rsid w:val="00F94A1D"/>
    <w:rsid w:val="00FA1696"/>
    <w:rsid w:val="00FA5750"/>
    <w:rsid w:val="00FA760D"/>
    <w:rsid w:val="00FC2E18"/>
    <w:rsid w:val="00FC492A"/>
    <w:rsid w:val="00FD1A15"/>
    <w:rsid w:val="00FD2772"/>
    <w:rsid w:val="00FD5232"/>
    <w:rsid w:val="00FE2422"/>
    <w:rsid w:val="00FE77EC"/>
    <w:rsid w:val="00FF155E"/>
    <w:rsid w:val="00FF2D77"/>
    <w:rsid w:val="00FF6F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EC9C60"/>
  <w15:docId w15:val="{13BF6506-F02B-4C25-9A75-515367C7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C72"/>
    <w:rPr>
      <w:sz w:val="24"/>
      <w:szCs w:val="24"/>
    </w:rPr>
  </w:style>
  <w:style w:type="paragraph" w:styleId="Heading2">
    <w:name w:val="heading 2"/>
    <w:basedOn w:val="Normal"/>
    <w:next w:val="Normal"/>
    <w:link w:val="Heading2Char"/>
    <w:qFormat/>
    <w:rsid w:val="00045C72"/>
    <w:pPr>
      <w:keepNext/>
      <w:overflowPunct w:val="0"/>
      <w:autoSpaceDE w:val="0"/>
      <w:autoSpaceDN w:val="0"/>
      <w:adjustRightInd w:val="0"/>
      <w:textAlignment w:val="baseline"/>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45C72"/>
    <w:pPr>
      <w:tabs>
        <w:tab w:val="center" w:pos="4153"/>
        <w:tab w:val="right" w:pos="8306"/>
      </w:tabs>
    </w:pPr>
  </w:style>
  <w:style w:type="table" w:styleId="TableGrid">
    <w:name w:val="Table Grid"/>
    <w:basedOn w:val="TableNormal"/>
    <w:rsid w:val="00045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45C72"/>
    <w:pPr>
      <w:overflowPunct w:val="0"/>
      <w:autoSpaceDE w:val="0"/>
      <w:autoSpaceDN w:val="0"/>
      <w:adjustRightInd w:val="0"/>
      <w:textAlignment w:val="baseline"/>
    </w:pPr>
    <w:rPr>
      <w:rFonts w:ascii="Tahoma" w:hAnsi="Tahoma"/>
      <w:sz w:val="22"/>
      <w:szCs w:val="20"/>
      <w:lang w:val="en-US"/>
    </w:rPr>
  </w:style>
  <w:style w:type="paragraph" w:customStyle="1" w:styleId="StyleArial10ptJustifiedAfter16ptLinespacing15li">
    <w:name w:val="Style Arial 10 pt Justified After:  16 pt Line spacing:  1.5 li..."/>
    <w:basedOn w:val="Normal"/>
    <w:rsid w:val="00045C72"/>
    <w:pPr>
      <w:widowControl w:val="0"/>
      <w:autoSpaceDE w:val="0"/>
      <w:autoSpaceDN w:val="0"/>
      <w:adjustRightInd w:val="0"/>
      <w:spacing w:after="320" w:line="320" w:lineRule="exact"/>
      <w:jc w:val="both"/>
    </w:pPr>
    <w:rPr>
      <w:rFonts w:ascii="Arial" w:hAnsi="Arial" w:cs="Arial"/>
      <w:sz w:val="20"/>
      <w:szCs w:val="20"/>
      <w:lang w:eastAsia="en-US"/>
    </w:rPr>
  </w:style>
  <w:style w:type="character" w:styleId="CommentReference">
    <w:name w:val="annotation reference"/>
    <w:semiHidden/>
    <w:rsid w:val="006E59A8"/>
    <w:rPr>
      <w:sz w:val="16"/>
      <w:szCs w:val="16"/>
    </w:rPr>
  </w:style>
  <w:style w:type="paragraph" w:styleId="CommentText">
    <w:name w:val="annotation text"/>
    <w:basedOn w:val="Normal"/>
    <w:semiHidden/>
    <w:rsid w:val="006E59A8"/>
    <w:rPr>
      <w:sz w:val="20"/>
      <w:szCs w:val="20"/>
    </w:rPr>
  </w:style>
  <w:style w:type="paragraph" w:styleId="CommentSubject">
    <w:name w:val="annotation subject"/>
    <w:basedOn w:val="CommentText"/>
    <w:next w:val="CommentText"/>
    <w:semiHidden/>
    <w:rsid w:val="006E59A8"/>
    <w:rPr>
      <w:b/>
      <w:bCs/>
    </w:rPr>
  </w:style>
  <w:style w:type="paragraph" w:styleId="BalloonText">
    <w:name w:val="Balloon Text"/>
    <w:basedOn w:val="Normal"/>
    <w:semiHidden/>
    <w:rsid w:val="006E59A8"/>
    <w:rPr>
      <w:rFonts w:ascii="Tahoma" w:hAnsi="Tahoma" w:cs="Tahoma"/>
      <w:sz w:val="16"/>
      <w:szCs w:val="16"/>
    </w:rPr>
  </w:style>
  <w:style w:type="paragraph" w:styleId="Caption">
    <w:name w:val="caption"/>
    <w:basedOn w:val="Normal"/>
    <w:next w:val="Normal"/>
    <w:qFormat/>
    <w:rsid w:val="00124F5E"/>
    <w:rPr>
      <w:b/>
      <w:bCs/>
      <w:sz w:val="20"/>
      <w:szCs w:val="20"/>
    </w:rPr>
  </w:style>
  <w:style w:type="character" w:customStyle="1" w:styleId="Heading2Char">
    <w:name w:val="Heading 2 Char"/>
    <w:link w:val="Heading2"/>
    <w:locked/>
    <w:rsid w:val="00350C5F"/>
    <w:rPr>
      <w:b/>
      <w:sz w:val="24"/>
      <w:lang w:val="en-GB" w:eastAsia="en-GB" w:bidi="ar-SA"/>
    </w:rPr>
  </w:style>
  <w:style w:type="character" w:styleId="Hyperlink">
    <w:name w:val="Hyperlink"/>
    <w:rsid w:val="00391936"/>
    <w:rPr>
      <w:color w:val="0000FF"/>
      <w:u w:val="single"/>
    </w:rPr>
  </w:style>
  <w:style w:type="paragraph" w:styleId="ListParagraph">
    <w:name w:val="List Paragraph"/>
    <w:aliases w:val="Bullet Points,Farbige Liste - Akzent 11"/>
    <w:basedOn w:val="Normal"/>
    <w:link w:val="ListParagraphChar"/>
    <w:uiPriority w:val="34"/>
    <w:qFormat/>
    <w:rsid w:val="00753A55"/>
    <w:pPr>
      <w:ind w:left="720"/>
      <w:contextualSpacing/>
    </w:pPr>
  </w:style>
  <w:style w:type="paragraph" w:styleId="Revision">
    <w:name w:val="Revision"/>
    <w:hidden/>
    <w:uiPriority w:val="99"/>
    <w:semiHidden/>
    <w:rsid w:val="0015364B"/>
    <w:rPr>
      <w:sz w:val="24"/>
      <w:szCs w:val="24"/>
    </w:rPr>
  </w:style>
  <w:style w:type="character" w:customStyle="1" w:styleId="longtext">
    <w:name w:val="long_text"/>
    <w:basedOn w:val="DefaultParagraphFont"/>
    <w:uiPriority w:val="99"/>
    <w:rsid w:val="00664416"/>
    <w:rPr>
      <w:rFonts w:cs="Times New Roman"/>
    </w:rPr>
  </w:style>
  <w:style w:type="paragraph" w:styleId="Header">
    <w:name w:val="header"/>
    <w:basedOn w:val="Normal"/>
    <w:link w:val="HeaderChar"/>
    <w:unhideWhenUsed/>
    <w:rsid w:val="00C4247B"/>
    <w:pPr>
      <w:tabs>
        <w:tab w:val="center" w:pos="4513"/>
        <w:tab w:val="right" w:pos="9026"/>
      </w:tabs>
    </w:pPr>
  </w:style>
  <w:style w:type="character" w:customStyle="1" w:styleId="HeaderChar">
    <w:name w:val="Header Char"/>
    <w:basedOn w:val="DefaultParagraphFont"/>
    <w:link w:val="Header"/>
    <w:rsid w:val="00C4247B"/>
    <w:rPr>
      <w:sz w:val="24"/>
      <w:szCs w:val="24"/>
    </w:rPr>
  </w:style>
  <w:style w:type="character" w:customStyle="1" w:styleId="FooterChar">
    <w:name w:val="Footer Char"/>
    <w:basedOn w:val="DefaultParagraphFont"/>
    <w:link w:val="Footer"/>
    <w:uiPriority w:val="99"/>
    <w:rsid w:val="00C4247B"/>
    <w:rPr>
      <w:sz w:val="24"/>
      <w:szCs w:val="24"/>
    </w:rPr>
  </w:style>
  <w:style w:type="paragraph" w:styleId="HTMLPreformatted">
    <w:name w:val="HTML Preformatted"/>
    <w:basedOn w:val="Normal"/>
    <w:link w:val="HTMLPreformattedChar"/>
    <w:uiPriority w:val="99"/>
    <w:semiHidden/>
    <w:unhideWhenUsed/>
    <w:rsid w:val="007C6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rsid w:val="007C691A"/>
    <w:rPr>
      <w:rFonts w:ascii="Courier New" w:hAnsi="Courier New" w:cs="Courier New"/>
      <w:lang w:val="fr-FR" w:eastAsia="fr-FR"/>
    </w:rPr>
  </w:style>
  <w:style w:type="paragraph" w:customStyle="1" w:styleId="Default">
    <w:name w:val="Default"/>
    <w:rsid w:val="006E66AC"/>
    <w:pPr>
      <w:autoSpaceDE w:val="0"/>
      <w:autoSpaceDN w:val="0"/>
      <w:adjustRightInd w:val="0"/>
    </w:pPr>
    <w:rPr>
      <w:rFonts w:ascii="Arial" w:eastAsiaTheme="minorHAnsi" w:hAnsi="Arial" w:cs="Arial"/>
      <w:color w:val="000000"/>
      <w:sz w:val="24"/>
      <w:szCs w:val="24"/>
      <w:lang w:val="en-US" w:eastAsia="en-US"/>
    </w:rPr>
  </w:style>
  <w:style w:type="paragraph" w:styleId="TOC8">
    <w:name w:val="toc 8"/>
    <w:basedOn w:val="Normal"/>
    <w:next w:val="Normal"/>
    <w:autoRedefine/>
    <w:semiHidden/>
    <w:rsid w:val="00D46B36"/>
    <w:pPr>
      <w:ind w:left="1330"/>
    </w:pPr>
    <w:rPr>
      <w:rFonts w:ascii="Arial" w:hAnsi="Arial"/>
      <w:sz w:val="20"/>
    </w:rPr>
  </w:style>
  <w:style w:type="paragraph" w:customStyle="1" w:styleId="Subhead">
    <w:name w:val="Subhead"/>
    <w:aliases w:val="Alt-S,Subhead Two"/>
    <w:next w:val="Normal"/>
    <w:link w:val="SubheadChar"/>
    <w:rsid w:val="00F653CA"/>
    <w:pPr>
      <w:keepNext/>
      <w:spacing w:after="240"/>
    </w:pPr>
    <w:rPr>
      <w:rFonts w:ascii="Arial" w:hAnsi="Arial" w:cs="Arial"/>
      <w:b/>
      <w:bCs/>
      <w:noProof/>
      <w:sz w:val="22"/>
      <w:szCs w:val="22"/>
      <w:lang w:val="en-US" w:eastAsia="en-US"/>
    </w:rPr>
  </w:style>
  <w:style w:type="character" w:customStyle="1" w:styleId="SubheadChar">
    <w:name w:val="Subhead Char"/>
    <w:aliases w:val="Alt-S Char"/>
    <w:link w:val="Subhead"/>
    <w:rsid w:val="00F653CA"/>
    <w:rPr>
      <w:rFonts w:ascii="Arial" w:hAnsi="Arial" w:cs="Arial"/>
      <w:b/>
      <w:bCs/>
      <w:noProof/>
      <w:sz w:val="22"/>
      <w:szCs w:val="22"/>
      <w:lang w:val="en-US" w:eastAsia="en-US"/>
    </w:rPr>
  </w:style>
  <w:style w:type="character" w:customStyle="1" w:styleId="ListParagraphChar">
    <w:name w:val="List Paragraph Char"/>
    <w:aliases w:val="Bullet Points Char,Farbige Liste - Akzent 11 Char"/>
    <w:basedOn w:val="DefaultParagraphFont"/>
    <w:link w:val="ListParagraph"/>
    <w:uiPriority w:val="34"/>
    <w:rsid w:val="009E28FE"/>
    <w:rPr>
      <w:sz w:val="24"/>
      <w:szCs w:val="24"/>
    </w:rPr>
  </w:style>
  <w:style w:type="character" w:customStyle="1" w:styleId="cf01">
    <w:name w:val="cf01"/>
    <w:basedOn w:val="DefaultParagraphFont"/>
    <w:rsid w:val="00810B2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6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2510C19C1C2347AEEE986FC69C12F0" ma:contentTypeVersion="0" ma:contentTypeDescription="Create a new document." ma:contentTypeScope="" ma:versionID="f87c74ffeaf57ed833a559e9bdd3c657">
  <xsd:schema xmlns:xsd="http://www.w3.org/2001/XMLSchema" xmlns:xs="http://www.w3.org/2001/XMLSchema" xmlns:p="http://schemas.microsoft.com/office/2006/metadata/properties" xmlns:ns2="0cedd811-0bd2-4bfe-bec8-cdac3607f392" targetNamespace="http://schemas.microsoft.com/office/2006/metadata/properties" ma:root="true" ma:fieldsID="c3691483d07d858c5c2169a91b1b42f7" ns2:_="">
    <xsd:import namespace="0cedd811-0bd2-4bfe-bec8-cdac3607f39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dd811-0bd2-4bfe-bec8-cdac3607f3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3A250B-E64D-46CD-955F-D5807F0ED0FA}">
  <ds:schemaRefs>
    <ds:schemaRef ds:uri="http://schemas.openxmlformats.org/officeDocument/2006/bibliography"/>
  </ds:schemaRefs>
</ds:datastoreItem>
</file>

<file path=customXml/itemProps2.xml><?xml version="1.0" encoding="utf-8"?>
<ds:datastoreItem xmlns:ds="http://schemas.openxmlformats.org/officeDocument/2006/customXml" ds:itemID="{D0C36543-03A9-4F52-B882-62B0E97204E3}">
  <ds:schemaRefs>
    <ds:schemaRef ds:uri="http://schemas.microsoft.com/sharepoint/v3/contenttype/forms"/>
  </ds:schemaRefs>
</ds:datastoreItem>
</file>

<file path=customXml/itemProps3.xml><?xml version="1.0" encoding="utf-8"?>
<ds:datastoreItem xmlns:ds="http://schemas.openxmlformats.org/officeDocument/2006/customXml" ds:itemID="{06CC2908-90E6-4F8D-AF4B-F819EE476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dd811-0bd2-4bfe-bec8-cdac3607f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350A2C-9EDE-4C2B-8F25-940AD39A6FB5}">
  <ds:schemaRefs>
    <ds:schemaRef ds:uri="http://schemas.microsoft.com/sharepoint/events"/>
  </ds:schemaRefs>
</ds:datastoreItem>
</file>

<file path=customXml/itemProps5.xml><?xml version="1.0" encoding="utf-8"?>
<ds:datastoreItem xmlns:ds="http://schemas.openxmlformats.org/officeDocument/2006/customXml" ds:itemID="{9E8C7132-E5EF-453A-86CE-8EB4CF2546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1531</Words>
  <Characters>8727</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International Alert</Company>
  <LinksUpToDate>false</LinksUpToDate>
  <CharactersWithSpaces>10238</CharactersWithSpaces>
  <SharedDoc>false</SharedDoc>
  <HLinks>
    <vt:vector size="12" baseType="variant">
      <vt:variant>
        <vt:i4>6357031</vt:i4>
      </vt:variant>
      <vt:variant>
        <vt:i4>3</vt:i4>
      </vt:variant>
      <vt:variant>
        <vt:i4>0</vt:i4>
      </vt:variant>
      <vt:variant>
        <vt:i4>5</vt:i4>
      </vt:variant>
      <vt:variant>
        <vt:lpwstr>https://intranet.international-alert.org/C19/Strategy  Planning - 2010/default.aspx</vt:lpwstr>
      </vt:variant>
      <vt:variant>
        <vt:lpwstr/>
      </vt:variant>
      <vt:variant>
        <vt:i4>6357031</vt:i4>
      </vt:variant>
      <vt:variant>
        <vt:i4>0</vt:i4>
      </vt:variant>
      <vt:variant>
        <vt:i4>0</vt:i4>
      </vt:variant>
      <vt:variant>
        <vt:i4>5</vt:i4>
      </vt:variant>
      <vt:variant>
        <vt:lpwstr>https://intranet.international-alert.org/C19/Strategy  Planning - 2010/default.aspx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Yusuf</dc:creator>
  <cp:lastModifiedBy>Nicole Serbina</cp:lastModifiedBy>
  <cp:revision>8</cp:revision>
  <cp:lastPrinted>2012-05-22T15:50:00Z</cp:lastPrinted>
  <dcterms:created xsi:type="dcterms:W3CDTF">2023-05-18T08:32:00Z</dcterms:created>
  <dcterms:modified xsi:type="dcterms:W3CDTF">2023-05-30T12:03:00Z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0x010100EA2510C19C1C2347AEEE986FC69C12F0</vt:lpwstr>
  </property>
</Properties>
</file>